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tandard"/>
        <w:tabs>
          <w:tab w:val="left" w:pos="3532"/>
          <w:tab w:val="decimal" w:pos="4348"/>
        </w:tabs>
        <w:jc w:val="center"/>
        <w:rPr>
          <w:b w:val="1"/>
          <w:bCs w:val="1"/>
          <w:sz w:val="32"/>
          <w:szCs w:val="32"/>
        </w:rPr>
      </w:pPr>
      <w:r>
        <w:rPr>
          <w:b w:val="1"/>
          <w:bCs w:val="1"/>
          <w:sz w:val="32"/>
          <w:szCs w:val="32"/>
          <w:rtl w:val="0"/>
          <w:lang w:val="de-DE"/>
        </w:rPr>
        <w:t>22</w:t>
      </w:r>
      <w:r>
        <w:rPr>
          <w:b w:val="1"/>
          <w:bCs w:val="1"/>
          <w:sz w:val="32"/>
          <w:szCs w:val="32"/>
          <w:rtl w:val="0"/>
          <w:lang w:val="de-DE"/>
        </w:rPr>
        <w:t>.</w:t>
      </w:r>
      <w:r>
        <w:rPr>
          <w:b w:val="1"/>
          <w:bCs w:val="1"/>
          <w:sz w:val="32"/>
          <w:szCs w:val="32"/>
          <w:rtl w:val="0"/>
          <w:lang w:val="de-DE"/>
        </w:rPr>
        <w:t xml:space="preserve"> </w:t>
      </w:r>
      <w:r>
        <w:rPr>
          <w:b w:val="1"/>
          <w:bCs w:val="1"/>
          <w:sz w:val="32"/>
          <w:szCs w:val="32"/>
          <w:rtl w:val="0"/>
          <w:lang w:val="de-DE"/>
        </w:rPr>
        <w:t>Internationaler Peter Feuchtwanger Meisterkurs f</w:t>
      </w:r>
      <w:r>
        <w:rPr>
          <w:b w:val="1"/>
          <w:bCs w:val="1"/>
          <w:sz w:val="32"/>
          <w:szCs w:val="32"/>
          <w:rtl w:val="0"/>
          <w:lang w:val="de-DE"/>
        </w:rPr>
        <w:t>ü</w:t>
      </w:r>
      <w:r>
        <w:rPr>
          <w:b w:val="1"/>
          <w:bCs w:val="1"/>
          <w:sz w:val="32"/>
          <w:szCs w:val="32"/>
          <w:rtl w:val="0"/>
          <w:lang w:val="de-DE"/>
        </w:rPr>
        <w:t>r Klavier</w:t>
      </w:r>
    </w:p>
    <w:p>
      <w:pPr>
        <w:pStyle w:val="Standard"/>
        <w:tabs>
          <w:tab w:val="decimal" w:pos="4398"/>
        </w:tabs>
        <w:jc w:val="center"/>
        <w:rPr>
          <w:b w:val="1"/>
          <w:bCs w:val="1"/>
          <w:sz w:val="32"/>
          <w:szCs w:val="32"/>
        </w:rPr>
      </w:pPr>
      <w:r>
        <w:rPr>
          <w:b w:val="1"/>
          <w:bCs w:val="1"/>
          <w:sz w:val="32"/>
          <w:szCs w:val="32"/>
          <w:rtl w:val="0"/>
          <w:lang w:val="de-DE"/>
        </w:rPr>
        <w:t>mit</w:t>
      </w:r>
      <w:r>
        <w:rPr>
          <w:b w:val="1"/>
          <w:bCs w:val="1"/>
          <w:sz w:val="32"/>
          <w:szCs w:val="32"/>
        </w:rPr>
        <mc:AlternateContent>
          <mc:Choice Requires="wpg">
            <w:drawing xmlns:a="http://schemas.openxmlformats.org/drawingml/2006/main">
              <wp:anchor distT="0" distB="0" distL="0" distR="0" simplePos="0" relativeHeight="251659264" behindDoc="0" locked="0" layoutInCell="1" allowOverlap="1">
                <wp:simplePos x="0" y="0"/>
                <wp:positionH relativeFrom="margin">
                  <wp:posOffset>193674</wp:posOffset>
                </wp:positionH>
                <wp:positionV relativeFrom="line">
                  <wp:posOffset>337091</wp:posOffset>
                </wp:positionV>
                <wp:extent cx="1614012" cy="1214261"/>
                <wp:effectExtent l="0" t="0" r="0" b="0"/>
                <wp:wrapTopAndBottom distT="0" distB="0"/>
                <wp:docPr id="1073741827" name="officeArt object" descr="Gruppieren"/>
                <wp:cNvGraphicFramePr/>
                <a:graphic xmlns:a="http://schemas.openxmlformats.org/drawingml/2006/main">
                  <a:graphicData uri="http://schemas.microsoft.com/office/word/2010/wordprocessingGroup">
                    <wpg:wgp>
                      <wpg:cNvGrpSpPr/>
                      <wpg:grpSpPr>
                        <a:xfrm>
                          <a:off x="0" y="0"/>
                          <a:ext cx="1614012" cy="1214261"/>
                          <a:chOff x="0" y="0"/>
                          <a:chExt cx="1614011" cy="1214260"/>
                        </a:xfrm>
                      </wpg:grpSpPr>
                      <wps:wsp>
                        <wps:cNvPr id="1073741825" name="Rechteck"/>
                        <wps:cNvSpPr/>
                        <wps:spPr>
                          <a:xfrm>
                            <a:off x="0" y="0"/>
                            <a:ext cx="1614012" cy="1214261"/>
                          </a:xfrm>
                          <a:prstGeom prst="rect">
                            <a:avLst/>
                          </a:prstGeom>
                          <a:solidFill>
                            <a:srgbClr val="FFFFFF"/>
                          </a:solidFill>
                          <a:ln w="12700" cap="flat">
                            <a:noFill/>
                            <a:miter lim="400000"/>
                          </a:ln>
                          <a:effectLst/>
                        </wps:spPr>
                        <wps:bodyPr/>
                      </wps:wsp>
                      <pic:pic xmlns:pic="http://schemas.openxmlformats.org/drawingml/2006/picture">
                        <pic:nvPicPr>
                          <pic:cNvPr id="1073741826" name="image.tif" descr="image.tif"/>
                          <pic:cNvPicPr>
                            <a:picLocks noChangeAspect="1"/>
                          </pic:cNvPicPr>
                        </pic:nvPicPr>
                        <pic:blipFill>
                          <a:blip r:embed="rId4">
                            <a:extLst/>
                          </a:blip>
                          <a:stretch>
                            <a:fillRect/>
                          </a:stretch>
                        </pic:blipFill>
                        <pic:spPr>
                          <a:xfrm>
                            <a:off x="0" y="0"/>
                            <a:ext cx="1614012" cy="1214261"/>
                          </a:xfrm>
                          <a:prstGeom prst="rect">
                            <a:avLst/>
                          </a:prstGeom>
                          <a:ln w="12700" cap="flat">
                            <a:noFill/>
                            <a:miter lim="400000"/>
                          </a:ln>
                          <a:effectLst/>
                        </pic:spPr>
                      </pic:pic>
                    </wpg:wgp>
                  </a:graphicData>
                </a:graphic>
              </wp:anchor>
            </w:drawing>
          </mc:Choice>
          <mc:Fallback>
            <w:pict>
              <v:group id="_x0000_s1026" style="visibility:visible;position:absolute;margin-left:15.2pt;margin-top:26.5pt;width:127.1pt;height:95.6pt;z-index:251659264;mso-position-horizontal:absolute;mso-position-horizontal-relative:margin;mso-position-vertical:absolute;mso-position-vertical-relative:line;mso-wrap-distance-left:0.0pt;mso-wrap-distance-top:0.0pt;mso-wrap-distance-right:0.0pt;mso-wrap-distance-bottom:0.0pt;" coordorigin="0,0" coordsize="1614011,1214261">
                <w10:wrap type="topAndBottom" side="bothSides" anchorx="margin"/>
                <v:rect id="_x0000_s1027" style="position:absolute;left:0;top:0;width:1614011;height:1214261;">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1614011;height:1214261;">
                  <v:imagedata r:id="rId4" o:title="image.png"/>
                </v:shape>
              </v:group>
            </w:pict>
          </mc:Fallback>
        </mc:AlternateContent>
      </w:r>
      <w:r>
        <w:rPr>
          <w:b w:val="1"/>
          <w:bCs w:val="1"/>
          <w:sz w:val="32"/>
          <w:szCs w:val="32"/>
          <w:rtl w:val="0"/>
          <w:lang w:val="de-DE"/>
        </w:rPr>
        <w:t xml:space="preserve"> </w:t>
      </w:r>
    </w:p>
    <w:p>
      <w:pPr>
        <w:pStyle w:val="Standard"/>
        <w:tabs>
          <w:tab w:val="decimal" w:pos="4398"/>
        </w:tabs>
        <w:jc w:val="center"/>
        <w:rPr>
          <w:b w:val="1"/>
          <w:bCs w:val="1"/>
          <w:sz w:val="32"/>
          <w:szCs w:val="32"/>
        </w:rPr>
      </w:pPr>
      <w:r>
        <w:rPr>
          <w:b w:val="1"/>
          <w:bCs w:val="1"/>
          <w:sz w:val="32"/>
          <w:szCs w:val="32"/>
          <w:rtl w:val="0"/>
          <w:lang w:val="de-DE"/>
        </w:rPr>
        <w:t xml:space="preserve">William </w:t>
      </w:r>
      <w:commentRangeStart w:id="0"/>
      <w:r>
        <w:rPr>
          <w:b w:val="1"/>
          <w:bCs w:val="1"/>
          <w:sz w:val="32"/>
          <w:szCs w:val="32"/>
          <w:rtl w:val="0"/>
          <w:lang w:val="de-DE"/>
        </w:rPr>
        <w:t>Cuthbertson</w:t>
      </w:r>
      <w:commentRangeEnd w:id="0"/>
      <w:r>
        <w:commentReference w:id="0"/>
      </w:r>
    </w:p>
    <w:p>
      <w:pPr>
        <w:pStyle w:val="Standard"/>
        <w:tabs>
          <w:tab w:val="decimal" w:pos="4398"/>
        </w:tabs>
        <w:jc w:val="both"/>
        <w:rPr>
          <w:sz w:val="16"/>
          <w:szCs w:val="16"/>
        </w:rPr>
      </w:pPr>
      <w:r>
        <w:rPr>
          <w:b w:val="1"/>
          <w:bCs w:val="1"/>
          <w:i w:val="1"/>
          <w:iCs w:val="1"/>
          <w:sz w:val="16"/>
          <w:szCs w:val="16"/>
          <w:rtl w:val="0"/>
          <w:lang w:val="de-DE"/>
        </w:rPr>
        <w:t>Peter Feuchtwanger,</w:t>
      </w:r>
      <w:r>
        <w:rPr>
          <w:b w:val="1"/>
          <w:bCs w:val="1"/>
          <w:i w:val="1"/>
          <w:iCs w:val="1"/>
          <w:sz w:val="16"/>
          <w:szCs w:val="16"/>
          <w:rtl w:val="0"/>
          <w:lang w:val="de-DE"/>
        </w:rPr>
        <w:t xml:space="preserve"> </w:t>
      </w:r>
      <w:r>
        <w:rPr>
          <w:b w:val="1"/>
          <w:bCs w:val="1"/>
          <w:i w:val="1"/>
          <w:iCs w:val="1"/>
          <w:sz w:val="16"/>
          <w:szCs w:val="16"/>
          <w:rtl w:val="0"/>
          <w:lang w:val="de-DE"/>
        </w:rPr>
        <w:t>(1930-2016)</w:t>
      </w:r>
      <w:r>
        <w:rPr>
          <w:i w:val="1"/>
          <w:iCs w:val="1"/>
          <w:sz w:val="16"/>
          <w:szCs w:val="16"/>
          <w:rtl w:val="0"/>
          <w:lang w:val="de-DE"/>
        </w:rPr>
        <w:t xml:space="preserve"> </w:t>
      </w:r>
      <w:r>
        <w:rPr>
          <w:sz w:val="16"/>
          <w:szCs w:val="16"/>
          <w:rtl w:val="0"/>
          <w:lang w:val="de-DE"/>
        </w:rPr>
        <w:t>geb. in M</w:t>
      </w:r>
      <w:r>
        <w:rPr>
          <w:sz w:val="16"/>
          <w:szCs w:val="16"/>
          <w:rtl w:val="0"/>
          <w:lang w:val="de-DE"/>
        </w:rPr>
        <w:t>ü</w:t>
      </w:r>
      <w:r>
        <w:rPr>
          <w:sz w:val="16"/>
          <w:szCs w:val="16"/>
          <w:rtl w:val="0"/>
          <w:lang w:val="de-DE"/>
        </w:rPr>
        <w:t>nchen, Deutschland. Kompositionsstudium bei Dr. Hans Heimler (Sch</w:t>
      </w:r>
      <w:r>
        <w:rPr>
          <w:sz w:val="16"/>
          <w:szCs w:val="16"/>
          <w:rtl w:val="0"/>
          <w:lang w:val="de-DE"/>
        </w:rPr>
        <w:t>ü</w:t>
      </w:r>
      <w:r>
        <w:rPr>
          <w:sz w:val="16"/>
          <w:szCs w:val="16"/>
          <w:rtl w:val="0"/>
          <w:lang w:val="de-DE"/>
        </w:rPr>
        <w:t>ler von Alban Berg, Heinrich Schenker und Felix Weingartner) und Lennox Berkeley, in indischer und arabischer Musik und Philosophie bei Nazir Jairazbhoy und Dr.Arnold Bake, in Klavier bei Gerti Rainer (Sch</w:t>
      </w:r>
      <w:r>
        <w:rPr>
          <w:sz w:val="16"/>
          <w:szCs w:val="16"/>
          <w:rtl w:val="0"/>
          <w:lang w:val="de-DE"/>
        </w:rPr>
        <w:t>ü</w:t>
      </w:r>
      <w:r>
        <w:rPr>
          <w:sz w:val="16"/>
          <w:szCs w:val="16"/>
          <w:rtl w:val="0"/>
          <w:lang w:val="de-DE"/>
        </w:rPr>
        <w:t xml:space="preserve">lerin von Emil von Sauer), Max Egger, Edwin Fischer und Walter Gieseking. Entscheidender musikalischer Einfluss durch die Begegnung mit Clara Haskil. Befasste sich intensiv mit der Kunst des Belcanto im goldenen Zeitalter des Gesanges. </w:t>
      </w:r>
      <w:r>
        <w:rPr>
          <w:sz w:val="16"/>
          <w:szCs w:val="16"/>
          <w:rtl w:val="0"/>
          <w:lang w:val="de-DE"/>
        </w:rPr>
        <w:t xml:space="preserve">Er war </w:t>
      </w:r>
      <w:r>
        <w:rPr>
          <w:sz w:val="16"/>
          <w:szCs w:val="16"/>
          <w:rtl w:val="0"/>
          <w:lang w:val="de-DE"/>
        </w:rPr>
        <w:t>Jurymitglied vieler internationaler Klavierwettbewerbe und Vizepr</w:t>
      </w:r>
      <w:r>
        <w:rPr>
          <w:sz w:val="16"/>
          <w:szCs w:val="16"/>
          <w:rtl w:val="0"/>
          <w:lang w:val="de-DE"/>
        </w:rPr>
        <w:t>ä</w:t>
      </w:r>
      <w:r>
        <w:rPr>
          <w:sz w:val="16"/>
          <w:szCs w:val="16"/>
          <w:rtl w:val="0"/>
          <w:lang w:val="de-DE"/>
        </w:rPr>
        <w:t>sident der EPTA (UK.Professor und Vize-Pr</w:t>
      </w:r>
      <w:r>
        <w:rPr>
          <w:sz w:val="16"/>
          <w:szCs w:val="16"/>
          <w:rtl w:val="0"/>
          <w:lang w:val="de-DE"/>
        </w:rPr>
        <w:t>ä</w:t>
      </w:r>
      <w:r>
        <w:rPr>
          <w:sz w:val="16"/>
          <w:szCs w:val="16"/>
          <w:rtl w:val="0"/>
          <w:lang w:val="de-DE"/>
        </w:rPr>
        <w:t>sident Internationaler Akademie f</w:t>
      </w:r>
      <w:r>
        <w:rPr>
          <w:sz w:val="16"/>
          <w:szCs w:val="16"/>
          <w:rtl w:val="0"/>
          <w:lang w:val="de-DE"/>
        </w:rPr>
        <w:t>ü</w:t>
      </w:r>
      <w:r>
        <w:rPr>
          <w:sz w:val="16"/>
          <w:szCs w:val="16"/>
          <w:rtl w:val="0"/>
          <w:lang w:val="de-DE"/>
        </w:rPr>
        <w:t xml:space="preserve">r musikalische Bildung e.V. und war Gast Professor am  Mozarteum Salzburg. Seit 1967 </w:t>
      </w:r>
      <w:r>
        <w:rPr>
          <w:sz w:val="16"/>
          <w:szCs w:val="16"/>
          <w:rtl w:val="0"/>
          <w:lang w:val="de-DE"/>
        </w:rPr>
        <w:t xml:space="preserve">gab er </w:t>
      </w:r>
      <w:r>
        <w:rPr>
          <w:sz w:val="16"/>
          <w:szCs w:val="16"/>
          <w:rtl w:val="0"/>
          <w:lang w:val="de-DE"/>
        </w:rPr>
        <w:t>Meisterkurse</w:t>
      </w:r>
      <w:r>
        <w:rPr>
          <w:sz w:val="16"/>
          <w:szCs w:val="16"/>
          <w:rtl w:val="0"/>
          <w:lang w:val="de-DE"/>
        </w:rPr>
        <w:t xml:space="preserve"> </w:t>
      </w:r>
      <w:r>
        <w:rPr>
          <w:sz w:val="16"/>
          <w:szCs w:val="16"/>
          <w:rtl w:val="0"/>
          <w:lang w:val="de-DE"/>
        </w:rPr>
        <w:t xml:space="preserve"> in aller Welt. Peter Feuchtwanger lebt</w:t>
      </w:r>
      <w:r>
        <w:rPr>
          <w:sz w:val="16"/>
          <w:szCs w:val="16"/>
          <w:rtl w:val="0"/>
          <w:lang w:val="de-DE"/>
        </w:rPr>
        <w:t>e</w:t>
      </w:r>
      <w:r>
        <w:rPr>
          <w:sz w:val="16"/>
          <w:szCs w:val="16"/>
          <w:rtl w:val="0"/>
          <w:lang w:val="de-DE"/>
        </w:rPr>
        <w:t xml:space="preserve"> und unterrichtet</w:t>
      </w:r>
      <w:r>
        <w:rPr>
          <w:sz w:val="16"/>
          <w:szCs w:val="16"/>
          <w:rtl w:val="0"/>
          <w:lang w:val="de-DE"/>
        </w:rPr>
        <w:t xml:space="preserve">e </w:t>
      </w:r>
      <w:r>
        <w:rPr>
          <w:sz w:val="16"/>
          <w:szCs w:val="16"/>
          <w:rtl w:val="0"/>
          <w:lang w:val="de-DE"/>
        </w:rPr>
        <w:t>in London</w:t>
      </w:r>
      <w:r>
        <w:rPr>
          <w:sz w:val="16"/>
          <w:szCs w:val="16"/>
          <w:rtl w:val="0"/>
          <w:lang w:val="de-DE"/>
        </w:rPr>
        <w:t>, wo er starb im Juni 2016</w:t>
      </w:r>
    </w:p>
    <w:p>
      <w:pPr>
        <w:pStyle w:val="Standard"/>
        <w:tabs>
          <w:tab w:val="decimal" w:pos="4398"/>
        </w:tabs>
        <w:jc w:val="both"/>
        <w:rPr>
          <w:sz w:val="16"/>
          <w:szCs w:val="16"/>
        </w:rPr>
      </w:pPr>
    </w:p>
    <w:p>
      <w:pPr>
        <w:pStyle w:val="Textkörper 2"/>
        <w:tabs>
          <w:tab w:val="decimal" w:pos="4398"/>
        </w:tabs>
        <w:jc w:val="both"/>
        <w:rPr>
          <w:sz w:val="16"/>
          <w:szCs w:val="16"/>
        </w:rPr>
      </w:pPr>
      <w:r>
        <w:rPr>
          <w:sz w:val="16"/>
          <w:szCs w:val="16"/>
          <w:rtl w:val="0"/>
          <w:lang w:val="en-US"/>
        </w:rPr>
        <w:t xml:space="preserve">„ </w:t>
      </w:r>
      <w:r>
        <w:rPr>
          <w:sz w:val="16"/>
          <w:szCs w:val="16"/>
          <w:rtl w:val="0"/>
          <w:lang w:val="en-US"/>
        </w:rPr>
        <w:t>He has great experience as a teacher and to work with him has always been a great experience, his advice always helpful, never</w:t>
      </w:r>
      <w:r>
        <w:rPr>
          <w:sz w:val="16"/>
          <w:szCs w:val="16"/>
          <w:rtl w:val="0"/>
        </w:rPr>
        <mc:AlternateContent>
          <mc:Choice Requires="wpg">
            <w:drawing xmlns:a="http://schemas.openxmlformats.org/drawingml/2006/main">
              <wp:anchor distT="0" distB="0" distL="0" distR="0" simplePos="0" relativeHeight="251664384" behindDoc="0" locked="0" layoutInCell="1" allowOverlap="1">
                <wp:simplePos x="0" y="0"/>
                <wp:positionH relativeFrom="margin">
                  <wp:posOffset>0</wp:posOffset>
                </wp:positionH>
                <wp:positionV relativeFrom="line">
                  <wp:posOffset>187960</wp:posOffset>
                </wp:positionV>
                <wp:extent cx="934720" cy="438150"/>
                <wp:effectExtent l="0" t="0" r="0" b="0"/>
                <wp:wrapTopAndBottom distT="0" distB="0"/>
                <wp:docPr id="1073741830" name="officeArt object" descr="Gruppieren"/>
                <wp:cNvGraphicFramePr/>
                <a:graphic xmlns:a="http://schemas.openxmlformats.org/drawingml/2006/main">
                  <a:graphicData uri="http://schemas.microsoft.com/office/word/2010/wordprocessingGroup">
                    <wpg:wgp>
                      <wpg:cNvGrpSpPr/>
                      <wpg:grpSpPr>
                        <a:xfrm>
                          <a:off x="0" y="0"/>
                          <a:ext cx="934720" cy="438150"/>
                          <a:chOff x="0" y="0"/>
                          <a:chExt cx="934719" cy="438150"/>
                        </a:xfrm>
                      </wpg:grpSpPr>
                      <wps:wsp>
                        <wps:cNvPr id="1073741828" name="Rechteck"/>
                        <wps:cNvSpPr/>
                        <wps:spPr>
                          <a:xfrm>
                            <a:off x="0" y="0"/>
                            <a:ext cx="934720" cy="438150"/>
                          </a:xfrm>
                          <a:prstGeom prst="rect">
                            <a:avLst/>
                          </a:prstGeom>
                          <a:solidFill>
                            <a:srgbClr val="FFFFFF"/>
                          </a:solidFill>
                          <a:ln w="12700" cap="flat">
                            <a:noFill/>
                            <a:miter lim="400000"/>
                          </a:ln>
                          <a:effectLst/>
                        </wps:spPr>
                        <wps:bodyPr/>
                      </wps:wsp>
                      <pic:pic xmlns:pic="http://schemas.openxmlformats.org/drawingml/2006/picture">
                        <pic:nvPicPr>
                          <pic:cNvPr id="1073741829" name="image.png" descr="image.png"/>
                          <pic:cNvPicPr>
                            <a:picLocks noChangeAspect="1"/>
                          </pic:cNvPicPr>
                        </pic:nvPicPr>
                        <pic:blipFill>
                          <a:blip r:embed="rId5">
                            <a:extLst/>
                          </a:blip>
                          <a:stretch>
                            <a:fillRect/>
                          </a:stretch>
                        </pic:blipFill>
                        <pic:spPr>
                          <a:xfrm>
                            <a:off x="0" y="0"/>
                            <a:ext cx="934720" cy="438150"/>
                          </a:xfrm>
                          <a:prstGeom prst="rect">
                            <a:avLst/>
                          </a:prstGeom>
                          <a:ln w="12700" cap="flat">
                            <a:noFill/>
                            <a:miter lim="400000"/>
                          </a:ln>
                          <a:effectLst/>
                        </pic:spPr>
                      </pic:pic>
                    </wpg:wgp>
                  </a:graphicData>
                </a:graphic>
              </wp:anchor>
            </w:drawing>
          </mc:Choice>
          <mc:Fallback>
            <w:pict>
              <v:group id="_x0000_s1029" style="visibility:visible;position:absolute;margin-left:0.0pt;margin-top:14.8pt;width:73.6pt;height:34.5pt;z-index:251664384;mso-position-horizontal:absolute;mso-position-horizontal-relative:margin;mso-position-vertical:absolute;mso-position-vertical-relative:line;mso-wrap-distance-left:0.0pt;mso-wrap-distance-top:0.0pt;mso-wrap-distance-right:0.0pt;mso-wrap-distance-bottom:0.0pt;" coordorigin="0,0" coordsize="934720,438150">
                <w10:wrap type="topAndBottom" side="bothSides" anchorx="margin"/>
                <v:rect id="_x0000_s1030" style="position:absolute;left:0;top:0;width:934720;height:438150;">
                  <v:fill color="#FFFFFF" opacity="100.0%" type="solid"/>
                  <v:stroke on="f" weight="1.0pt" dashstyle="solid" endcap="flat" miterlimit="400.0%" joinstyle="miter" linestyle="single" startarrow="none" startarrowwidth="medium" startarrowlength="medium" endarrow="none" endarrowwidth="medium" endarrowlength="medium"/>
                </v:rect>
                <v:shape id="_x0000_s1031" type="#_x0000_t75" style="position:absolute;left:0;top:0;width:934720;height:438150;">
                  <v:imagedata r:id="rId5" o:title="image.png"/>
                </v:shape>
              </v:group>
            </w:pict>
          </mc:Fallback>
        </mc:AlternateContent>
      </w:r>
      <w:r>
        <w:rPr>
          <w:sz w:val="16"/>
          <w:szCs w:val="16"/>
          <w:rtl w:val="0"/>
          <w:lang w:val="en-US"/>
        </w:rPr>
        <w:t xml:space="preserve"> arbitrary and of an incredible high standard</w:t>
      </w:r>
      <w:r>
        <w:rPr>
          <w:sz w:val="16"/>
          <w:szCs w:val="16"/>
          <w:rtl w:val="0"/>
          <w:lang w:val="en-US"/>
        </w:rPr>
        <w:t>…“</w:t>
      </w:r>
    </w:p>
    <w:p>
      <w:pPr>
        <w:pStyle w:val="Standard"/>
        <w:tabs>
          <w:tab w:val="decimal" w:pos="4398"/>
        </w:tabs>
        <w:jc w:val="right"/>
        <w:rPr>
          <w:sz w:val="16"/>
          <w:szCs w:val="16"/>
        </w:rPr>
      </w:pPr>
      <w:r>
        <w:rPr>
          <w:sz w:val="16"/>
          <w:szCs w:val="16"/>
        </w:rPr>
        <mc:AlternateContent>
          <mc:Choice Requires="wps">
            <w:drawing xmlns:a="http://schemas.openxmlformats.org/drawingml/2006/main">
              <wp:anchor distT="0" distB="0" distL="0" distR="0" simplePos="0" relativeHeight="251660288" behindDoc="0" locked="0" layoutInCell="1" allowOverlap="1">
                <wp:simplePos x="0" y="0"/>
                <wp:positionH relativeFrom="margin">
                  <wp:posOffset>1532889</wp:posOffset>
                </wp:positionH>
                <wp:positionV relativeFrom="line">
                  <wp:posOffset>191770</wp:posOffset>
                </wp:positionV>
                <wp:extent cx="1044575" cy="238125"/>
                <wp:effectExtent l="0" t="0" r="0" b="0"/>
                <wp:wrapNone/>
                <wp:docPr id="1073741831" name="officeArt object" descr="Martha Argerich"/>
                <wp:cNvGraphicFramePr/>
                <a:graphic xmlns:a="http://schemas.openxmlformats.org/drawingml/2006/main">
                  <a:graphicData uri="http://schemas.microsoft.com/office/word/2010/wordprocessingShape">
                    <wps:wsp>
                      <wps:cNvSpPr txBox="1"/>
                      <wps:spPr>
                        <a:xfrm>
                          <a:off x="0" y="0"/>
                          <a:ext cx="1044575" cy="238125"/>
                        </a:xfrm>
                        <a:prstGeom prst="rect">
                          <a:avLst/>
                        </a:prstGeom>
                        <a:solidFill>
                          <a:srgbClr val="FFFFFF"/>
                        </a:solidFill>
                        <a:ln w="12700" cap="flat">
                          <a:noFill/>
                          <a:miter lim="400000"/>
                        </a:ln>
                        <a:effectLst/>
                      </wps:spPr>
                      <wps:txbx>
                        <w:txbxContent>
                          <w:p>
                            <w:pPr>
                              <w:pStyle w:val="Standard"/>
                              <w:jc w:val="right"/>
                            </w:pPr>
                            <w:r>
                              <w:rPr>
                                <w:b w:val="1"/>
                                <w:bCs w:val="1"/>
                                <w:outline w:val="0"/>
                                <w:color w:val="000000"/>
                                <w:sz w:val="22"/>
                                <w:szCs w:val="22"/>
                                <w:u w:color="000000"/>
                                <w:rtl w:val="0"/>
                                <w:lang w:val="en-US"/>
                                <w14:textFill>
                                  <w14:solidFill>
                                    <w14:srgbClr w14:val="000000"/>
                                  </w14:solidFill>
                                </w14:textFill>
                              </w:rPr>
                              <w:t>Martha Argerich</w:t>
                            </w:r>
                          </w:p>
                        </w:txbxContent>
                      </wps:txbx>
                      <wps:bodyPr wrap="square" lIns="0" tIns="0" rIns="0" bIns="0" numCol="1" anchor="t">
                        <a:noAutofit/>
                      </wps:bodyPr>
                    </wps:wsp>
                  </a:graphicData>
                </a:graphic>
              </wp:anchor>
            </w:drawing>
          </mc:Choice>
          <mc:Fallback>
            <w:pict>
              <v:shape id="_x0000_s1032" type="#_x0000_t202" style="visibility:visible;position:absolute;margin-left:120.7pt;margin-top:15.1pt;width:82.2pt;height:18.8pt;z-index:251660288;mso-position-horizontal:absolute;mso-position-horizontal-relative:margin;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jc w:val="right"/>
                      </w:pPr>
                      <w:r>
                        <w:rPr>
                          <w:b w:val="1"/>
                          <w:bCs w:val="1"/>
                          <w:outline w:val="0"/>
                          <w:color w:val="000000"/>
                          <w:sz w:val="22"/>
                          <w:szCs w:val="22"/>
                          <w:u w:color="000000"/>
                          <w:rtl w:val="0"/>
                          <w:lang w:val="en-US"/>
                          <w14:textFill>
                            <w14:solidFill>
                              <w14:srgbClr w14:val="000000"/>
                            </w14:solidFill>
                          </w14:textFill>
                        </w:rPr>
                        <w:t>Martha Argerich</w:t>
                      </w:r>
                    </w:p>
                  </w:txbxContent>
                </v:textbox>
                <w10:wrap type="none" side="bothSides" anchorx="margin"/>
              </v:shape>
            </w:pict>
          </mc:Fallback>
        </mc:AlternateContent>
      </w:r>
    </w:p>
    <w:p>
      <w:pPr>
        <w:pStyle w:val="Standard"/>
        <w:tabs>
          <w:tab w:val="decimal" w:pos="4398"/>
        </w:tabs>
        <w:jc w:val="right"/>
        <w:rPr>
          <w:sz w:val="16"/>
          <w:szCs w:val="16"/>
        </w:rPr>
      </w:pPr>
    </w:p>
    <w:p>
      <w:pPr>
        <w:pStyle w:val="Textkörper 2"/>
        <w:tabs>
          <w:tab w:val="decimal" w:pos="4398"/>
        </w:tabs>
        <w:rPr>
          <w:sz w:val="16"/>
          <w:szCs w:val="16"/>
        </w:rPr>
      </w:pPr>
      <w:r>
        <w:rPr>
          <w:sz w:val="16"/>
          <w:szCs w:val="16"/>
          <w:rtl w:val="0"/>
          <w:lang w:val="en-US"/>
        </w:rPr>
        <w:t>„</w:t>
      </w:r>
      <w:r>
        <w:rPr>
          <w:sz w:val="16"/>
          <w:szCs w:val="16"/>
          <w:rtl w:val="0"/>
          <w:lang w:val="en-US"/>
        </w:rPr>
        <w:t xml:space="preserve">As a teacher he is extraordinary. He seems to know immediately what is wrong with a pianist and he explains so easily the reason- what is wrong and what is right </w:t>
      </w:r>
      <w:r>
        <w:rPr>
          <w:sz w:val="16"/>
          <w:szCs w:val="16"/>
          <w:rtl w:val="0"/>
          <w:lang w:val="en-US"/>
        </w:rPr>
        <w:t xml:space="preserve">– </w:t>
      </w:r>
      <w:r>
        <w:rPr>
          <w:sz w:val="16"/>
          <w:szCs w:val="16"/>
          <w:rtl w:val="0"/>
          <w:lang w:val="en-US"/>
        </w:rPr>
        <w:t>and puts the pupil at ease and draws out the best. In fact I do not know anyone like Mr.Feuchtwanger who can so quickly lead the artist in the right</w:t>
      </w:r>
      <w:r>
        <w:rPr>
          <w:sz w:val="16"/>
          <w:szCs w:val="16"/>
          <w:rtl w:val="0"/>
        </w:rPr>
        <mc:AlternateContent>
          <mc:Choice Requires="wpg">
            <w:drawing xmlns:a="http://schemas.openxmlformats.org/drawingml/2006/main">
              <wp:anchor distT="0" distB="0" distL="0" distR="0" simplePos="0" relativeHeight="251663360" behindDoc="0" locked="0" layoutInCell="1" allowOverlap="1">
                <wp:simplePos x="0" y="0"/>
                <wp:positionH relativeFrom="margin">
                  <wp:posOffset>0</wp:posOffset>
                </wp:positionH>
                <wp:positionV relativeFrom="line">
                  <wp:posOffset>190500</wp:posOffset>
                </wp:positionV>
                <wp:extent cx="1370331" cy="193040"/>
                <wp:effectExtent l="0" t="0" r="0" b="0"/>
                <wp:wrapTopAndBottom distT="0" distB="0"/>
                <wp:docPr id="1073741834" name="officeArt object" descr="Gruppieren"/>
                <wp:cNvGraphicFramePr/>
                <a:graphic xmlns:a="http://schemas.openxmlformats.org/drawingml/2006/main">
                  <a:graphicData uri="http://schemas.microsoft.com/office/word/2010/wordprocessingGroup">
                    <wpg:wgp>
                      <wpg:cNvGrpSpPr/>
                      <wpg:grpSpPr>
                        <a:xfrm>
                          <a:off x="0" y="0"/>
                          <a:ext cx="1370331" cy="193040"/>
                          <a:chOff x="0" y="0"/>
                          <a:chExt cx="1370330" cy="193039"/>
                        </a:xfrm>
                      </wpg:grpSpPr>
                      <wps:wsp>
                        <wps:cNvPr id="1073741832" name="Rechteck"/>
                        <wps:cNvSpPr/>
                        <wps:spPr>
                          <a:xfrm>
                            <a:off x="0" y="0"/>
                            <a:ext cx="1370331" cy="193040"/>
                          </a:xfrm>
                          <a:prstGeom prst="rect">
                            <a:avLst/>
                          </a:prstGeom>
                          <a:solidFill>
                            <a:srgbClr val="FFFFFF"/>
                          </a:solidFill>
                          <a:ln w="12700" cap="flat">
                            <a:noFill/>
                            <a:miter lim="400000"/>
                          </a:ln>
                          <a:effectLst/>
                        </wps:spPr>
                        <wps:bodyPr/>
                      </wps:wsp>
                      <pic:pic xmlns:pic="http://schemas.openxmlformats.org/drawingml/2006/picture">
                        <pic:nvPicPr>
                          <pic:cNvPr id="1073741833" name="image.png" descr="image.png"/>
                          <pic:cNvPicPr>
                            <a:picLocks noChangeAspect="1"/>
                          </pic:cNvPicPr>
                        </pic:nvPicPr>
                        <pic:blipFill>
                          <a:blip r:embed="rId6">
                            <a:extLst/>
                          </a:blip>
                          <a:stretch>
                            <a:fillRect/>
                          </a:stretch>
                        </pic:blipFill>
                        <pic:spPr>
                          <a:xfrm>
                            <a:off x="0" y="0"/>
                            <a:ext cx="1370331" cy="193040"/>
                          </a:xfrm>
                          <a:prstGeom prst="rect">
                            <a:avLst/>
                          </a:prstGeom>
                          <a:ln w="12700" cap="flat">
                            <a:noFill/>
                            <a:miter lim="400000"/>
                          </a:ln>
                          <a:effectLst/>
                        </pic:spPr>
                      </pic:pic>
                    </wpg:wgp>
                  </a:graphicData>
                </a:graphic>
              </wp:anchor>
            </w:drawing>
          </mc:Choice>
          <mc:Fallback>
            <w:pict>
              <v:group id="_x0000_s1033" style="visibility:visible;position:absolute;margin-left:0.0pt;margin-top:15.0pt;width:107.9pt;height:15.2pt;z-index:251663360;mso-position-horizontal:absolute;mso-position-horizontal-relative:margin;mso-position-vertical:absolute;mso-position-vertical-relative:line;mso-wrap-distance-left:0.0pt;mso-wrap-distance-top:0.0pt;mso-wrap-distance-right:0.0pt;mso-wrap-distance-bottom:0.0pt;" coordorigin="0,0" coordsize="1370330,193040">
                <w10:wrap type="topAndBottom" side="bothSides" anchorx="margin"/>
                <v:rect id="_x0000_s1034" style="position:absolute;left:0;top:0;width:1370330;height:193040;">
                  <v:fill color="#FFFFFF" opacity="100.0%" type="solid"/>
                  <v:stroke on="f" weight="1.0pt" dashstyle="solid" endcap="flat" miterlimit="400.0%" joinstyle="miter" linestyle="single" startarrow="none" startarrowwidth="medium" startarrowlength="medium" endarrow="none" endarrowwidth="medium" endarrowlength="medium"/>
                </v:rect>
                <v:shape id="_x0000_s1035" type="#_x0000_t75" style="position:absolute;left:0;top:0;width:1370330;height:193040;">
                  <v:imagedata r:id="rId6" o:title="image.png"/>
                </v:shape>
              </v:group>
            </w:pict>
          </mc:Fallback>
        </mc:AlternateContent>
      </w:r>
      <w:r>
        <w:rPr>
          <w:sz w:val="16"/>
          <w:szCs w:val="16"/>
          <w:rtl w:val="0"/>
          <w:lang w:val="en-US"/>
        </w:rPr>
        <w:t xml:space="preserve"> direction.</w:t>
      </w:r>
      <w:r>
        <w:rPr>
          <w:sz w:val="16"/>
          <w:szCs w:val="16"/>
          <w:rtl w:val="0"/>
          <w:lang w:val="en-US"/>
        </w:rPr>
        <w:t>“</w:t>
      </w:r>
    </w:p>
    <w:p>
      <w:pPr>
        <w:pStyle w:val="Textkörper 2"/>
        <w:tabs>
          <w:tab w:val="decimal" w:pos="4398"/>
        </w:tabs>
        <w:rPr>
          <w:b w:val="1"/>
          <w:bCs w:val="1"/>
          <w:i w:val="1"/>
          <w:iCs w:val="1"/>
          <w:sz w:val="16"/>
          <w:szCs w:val="16"/>
        </w:rPr>
      </w:pPr>
      <w:r>
        <w:rPr>
          <w:b w:val="1"/>
          <w:bCs w:val="1"/>
          <w:i w:val="1"/>
          <w:iCs w:val="1"/>
          <w:sz w:val="16"/>
          <w:szCs w:val="16"/>
        </w:rPr>
        <mc:AlternateContent>
          <mc:Choice Requires="wps">
            <w:drawing xmlns:a="http://schemas.openxmlformats.org/drawingml/2006/main">
              <wp:anchor distT="0" distB="0" distL="0" distR="0" simplePos="0" relativeHeight="251662336" behindDoc="0" locked="0" layoutInCell="1" allowOverlap="1">
                <wp:simplePos x="0" y="0"/>
                <wp:positionH relativeFrom="margin">
                  <wp:posOffset>1528445</wp:posOffset>
                </wp:positionH>
                <wp:positionV relativeFrom="line">
                  <wp:posOffset>206375</wp:posOffset>
                </wp:positionV>
                <wp:extent cx="1160780" cy="200025"/>
                <wp:effectExtent l="0" t="0" r="0" b="0"/>
                <wp:wrapNone/>
                <wp:docPr id="1073741835" name="officeArt object" descr="Shura Cherkassky"/>
                <wp:cNvGraphicFramePr/>
                <a:graphic xmlns:a="http://schemas.openxmlformats.org/drawingml/2006/main">
                  <a:graphicData uri="http://schemas.microsoft.com/office/word/2010/wordprocessingShape">
                    <wps:wsp>
                      <wps:cNvSpPr txBox="1"/>
                      <wps:spPr>
                        <a:xfrm>
                          <a:off x="0" y="0"/>
                          <a:ext cx="1160780" cy="200025"/>
                        </a:xfrm>
                        <a:prstGeom prst="rect">
                          <a:avLst/>
                        </a:prstGeom>
                        <a:solidFill>
                          <a:srgbClr val="FFFFFF"/>
                        </a:solidFill>
                        <a:ln w="12700" cap="flat">
                          <a:noFill/>
                          <a:miter lim="400000"/>
                        </a:ln>
                        <a:effectLst/>
                      </wps:spPr>
                      <wps:txbx>
                        <w:txbxContent>
                          <w:p>
                            <w:pPr>
                              <w:pStyle w:val="Standard"/>
                            </w:pPr>
                            <w:r>
                              <w:rPr>
                                <w:b w:val="1"/>
                                <w:bCs w:val="1"/>
                                <w:outline w:val="0"/>
                                <w:color w:val="000000"/>
                                <w:sz w:val="22"/>
                                <w:szCs w:val="22"/>
                                <w:u w:color="000000"/>
                                <w:rtl w:val="0"/>
                                <w:lang w:val="de-DE"/>
                                <w14:textFill>
                                  <w14:solidFill>
                                    <w14:srgbClr w14:val="000000"/>
                                  </w14:solidFill>
                                </w14:textFill>
                              </w:rPr>
                              <w:t>Shura Cherkassky</w:t>
                            </w:r>
                          </w:p>
                        </w:txbxContent>
                      </wps:txbx>
                      <wps:bodyPr wrap="square" lIns="0" tIns="0" rIns="0" bIns="0" numCol="1" anchor="t">
                        <a:noAutofit/>
                      </wps:bodyPr>
                    </wps:wsp>
                  </a:graphicData>
                </a:graphic>
              </wp:anchor>
            </w:drawing>
          </mc:Choice>
          <mc:Fallback>
            <w:pict>
              <v:shape id="_x0000_s1036" type="#_x0000_t202" style="visibility:visible;position:absolute;margin-left:120.4pt;margin-top:16.2pt;width:91.4pt;height:15.8pt;z-index:251662336;mso-position-horizontal:absolute;mso-position-horizontal-relative:margin;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pPr>
                      <w:r>
                        <w:rPr>
                          <w:b w:val="1"/>
                          <w:bCs w:val="1"/>
                          <w:outline w:val="0"/>
                          <w:color w:val="000000"/>
                          <w:sz w:val="22"/>
                          <w:szCs w:val="22"/>
                          <w:u w:color="000000"/>
                          <w:rtl w:val="0"/>
                          <w:lang w:val="de-DE"/>
                          <w14:textFill>
                            <w14:solidFill>
                              <w14:srgbClr w14:val="000000"/>
                            </w14:solidFill>
                          </w14:textFill>
                        </w:rPr>
                        <w:t>Shura Cherkassky</w:t>
                      </w:r>
                    </w:p>
                  </w:txbxContent>
                </v:textbox>
                <w10:wrap type="none" side="bothSides" anchorx="margin"/>
              </v:shape>
            </w:pict>
          </mc:Fallback>
        </mc:AlternateContent>
      </w:r>
    </w:p>
    <w:p>
      <w:pPr>
        <w:pStyle w:val="Textkörper 2"/>
        <w:tabs>
          <w:tab w:val="decimal" w:pos="4398"/>
        </w:tabs>
        <w:rPr>
          <w:b w:val="1"/>
          <w:bCs w:val="1"/>
          <w:i w:val="1"/>
          <w:iCs w:val="1"/>
          <w:sz w:val="16"/>
          <w:szCs w:val="16"/>
        </w:rPr>
      </w:pPr>
    </w:p>
    <w:p>
      <w:pPr>
        <w:pStyle w:val="Standard"/>
        <w:tabs>
          <w:tab w:val="center" w:pos="4398"/>
        </w:tabs>
        <w:jc w:val="both"/>
        <w:rPr>
          <w:b w:val="1"/>
          <w:bCs w:val="1"/>
          <w:i w:val="1"/>
          <w:iCs w:val="1"/>
          <w:sz w:val="16"/>
          <w:szCs w:val="16"/>
        </w:rPr>
      </w:pPr>
    </w:p>
    <w:p>
      <w:pPr>
        <w:pStyle w:val="Standard"/>
        <w:tabs>
          <w:tab w:val="center" w:pos="4398"/>
        </w:tabs>
        <w:jc w:val="both"/>
        <w:rPr>
          <w:b w:val="1"/>
          <w:bCs w:val="1"/>
          <w:i w:val="1"/>
          <w:iCs w:val="1"/>
          <w:sz w:val="16"/>
          <w:szCs w:val="16"/>
        </w:rPr>
      </w:pPr>
    </w:p>
    <w:p>
      <w:pPr>
        <w:pStyle w:val="Standard"/>
        <w:tabs>
          <w:tab w:val="center" w:pos="4398"/>
        </w:tabs>
        <w:jc w:val="both"/>
        <w:rPr>
          <w:b w:val="1"/>
          <w:bCs w:val="1"/>
          <w:i w:val="1"/>
          <w:iCs w:val="1"/>
          <w:sz w:val="16"/>
          <w:szCs w:val="16"/>
        </w:rPr>
      </w:pPr>
    </w:p>
    <w:p>
      <w:pPr>
        <w:pStyle w:val="Standard"/>
        <w:tabs>
          <w:tab w:val="center" w:pos="4348"/>
        </w:tabs>
        <w:jc w:val="both"/>
        <w:rPr>
          <w:b w:val="1"/>
          <w:bCs w:val="1"/>
          <w:i w:val="1"/>
          <w:iCs w:val="1"/>
          <w:sz w:val="16"/>
          <w:szCs w:val="16"/>
        </w:rPr>
      </w:pPr>
      <w:r>
        <w:rPr>
          <w:b w:val="1"/>
          <w:bCs w:val="1"/>
          <w:i w:val="1"/>
          <w:iCs w:val="1"/>
          <w:sz w:val="16"/>
          <w:szCs w:val="16"/>
          <w:rtl w:val="0"/>
          <w:lang w:val="de-DE"/>
        </w:rPr>
        <w:t xml:space="preserve">                         </w:t>
      </w:r>
    </w:p>
    <w:p>
      <w:pPr>
        <w:pStyle w:val="Standard"/>
        <w:tabs>
          <w:tab w:val="center" w:pos="4348"/>
        </w:tabs>
        <w:jc w:val="both"/>
        <w:rPr>
          <w:b w:val="1"/>
          <w:bCs w:val="1"/>
          <w:i w:val="1"/>
          <w:iCs w:val="1"/>
          <w:sz w:val="16"/>
          <w:szCs w:val="16"/>
        </w:rPr>
      </w:pPr>
    </w:p>
    <w:p>
      <w:pPr>
        <w:pStyle w:val="Standard"/>
        <w:tabs>
          <w:tab w:val="center" w:pos="4348"/>
        </w:tabs>
        <w:jc w:val="both"/>
        <w:rPr>
          <w:b w:val="1"/>
          <w:bCs w:val="1"/>
          <w:i w:val="1"/>
          <w:iCs w:val="1"/>
          <w:sz w:val="16"/>
          <w:szCs w:val="16"/>
        </w:rPr>
      </w:pPr>
    </w:p>
    <w:p>
      <w:pPr>
        <w:pStyle w:val="Standard"/>
        <w:tabs>
          <w:tab w:val="center" w:pos="4348"/>
        </w:tabs>
        <w:jc w:val="both"/>
        <w:rPr>
          <w:b w:val="1"/>
          <w:bCs w:val="1"/>
          <w:i w:val="1"/>
          <w:iCs w:val="1"/>
          <w:sz w:val="16"/>
          <w:szCs w:val="16"/>
        </w:rPr>
      </w:pPr>
      <w:r>
        <w:rPr>
          <w:b w:val="1"/>
          <w:bCs w:val="1"/>
          <w:i w:val="1"/>
          <w:iCs w:val="1"/>
          <w:sz w:val="16"/>
          <w:szCs w:val="16"/>
        </w:rPr>
        <mc:AlternateContent>
          <mc:Choice Requires="wpg">
            <w:drawing xmlns:a="http://schemas.openxmlformats.org/drawingml/2006/main">
              <wp:anchor distT="0" distB="0" distL="0" distR="0" simplePos="0" relativeHeight="251661312" behindDoc="0" locked="0" layoutInCell="1" allowOverlap="1">
                <wp:simplePos x="0" y="0"/>
                <wp:positionH relativeFrom="margin">
                  <wp:posOffset>3862639</wp:posOffset>
                </wp:positionH>
                <wp:positionV relativeFrom="line">
                  <wp:posOffset>0</wp:posOffset>
                </wp:positionV>
                <wp:extent cx="2052321" cy="1364615"/>
                <wp:effectExtent l="0" t="0" r="0" b="0"/>
                <wp:wrapTopAndBottom distT="0" distB="0"/>
                <wp:docPr id="1073741838" name="officeArt object" descr="Gruppieren"/>
                <wp:cNvGraphicFramePr/>
                <a:graphic xmlns:a="http://schemas.openxmlformats.org/drawingml/2006/main">
                  <a:graphicData uri="http://schemas.microsoft.com/office/word/2010/wordprocessingGroup">
                    <wpg:wgp>
                      <wpg:cNvGrpSpPr/>
                      <wpg:grpSpPr>
                        <a:xfrm>
                          <a:off x="0" y="0"/>
                          <a:ext cx="2052321" cy="1364615"/>
                          <a:chOff x="0" y="0"/>
                          <a:chExt cx="2052320" cy="1364614"/>
                        </a:xfrm>
                      </wpg:grpSpPr>
                      <wps:wsp>
                        <wps:cNvPr id="1073741836" name="Rechteck"/>
                        <wps:cNvSpPr/>
                        <wps:spPr>
                          <a:xfrm>
                            <a:off x="0" y="0"/>
                            <a:ext cx="2052321" cy="1364615"/>
                          </a:xfrm>
                          <a:prstGeom prst="rect">
                            <a:avLst/>
                          </a:prstGeom>
                          <a:solidFill>
                            <a:srgbClr val="FFFFFF"/>
                          </a:solidFill>
                          <a:ln w="12700" cap="flat">
                            <a:noFill/>
                            <a:miter lim="400000"/>
                          </a:ln>
                          <a:effectLst/>
                        </wps:spPr>
                        <wps:bodyPr/>
                      </wps:wsp>
                      <pic:pic xmlns:pic="http://schemas.openxmlformats.org/drawingml/2006/picture">
                        <pic:nvPicPr>
                          <pic:cNvPr id="1073741837" name="image-small.jpg" descr="image-small.jpg"/>
                          <pic:cNvPicPr>
                            <a:picLocks noChangeAspect="1"/>
                          </pic:cNvPicPr>
                        </pic:nvPicPr>
                        <pic:blipFill>
                          <a:blip r:embed="rId7">
                            <a:extLst/>
                          </a:blip>
                          <a:stretch>
                            <a:fillRect/>
                          </a:stretch>
                        </pic:blipFill>
                        <pic:spPr>
                          <a:xfrm>
                            <a:off x="0" y="0"/>
                            <a:ext cx="2052321" cy="1364615"/>
                          </a:xfrm>
                          <a:prstGeom prst="rect">
                            <a:avLst/>
                          </a:prstGeom>
                          <a:ln w="12700" cap="flat">
                            <a:noFill/>
                            <a:miter lim="400000"/>
                          </a:ln>
                          <a:effectLst/>
                        </pic:spPr>
                      </pic:pic>
                    </wpg:wgp>
                  </a:graphicData>
                </a:graphic>
              </wp:anchor>
            </w:drawing>
          </mc:Choice>
          <mc:Fallback>
            <w:pict>
              <v:group id="_x0000_s1037" style="visibility:visible;position:absolute;margin-left:304.1pt;margin-top:0.0pt;width:161.6pt;height:107.4pt;z-index:251661312;mso-position-horizontal:absolute;mso-position-horizontal-relative:margin;mso-position-vertical:absolute;mso-position-vertical-relative:line;mso-wrap-distance-left:0.0pt;mso-wrap-distance-top:0.0pt;mso-wrap-distance-right:0.0pt;mso-wrap-distance-bottom:0.0pt;" coordorigin="0,0" coordsize="2052320,1364615">
                <w10:wrap type="topAndBottom" side="bothSides" anchorx="margin"/>
                <v:rect id="_x0000_s1038" style="position:absolute;left:0;top:0;width:2052320;height:1364615;">
                  <v:fill color="#FFFFFF" opacity="100.0%" type="solid"/>
                  <v:stroke on="f" weight="1.0pt" dashstyle="solid" endcap="flat" miterlimit="400.0%" joinstyle="miter" linestyle="single" startarrow="none" startarrowwidth="medium" startarrowlength="medium" endarrow="none" endarrowwidth="medium" endarrowlength="medium"/>
                </v:rect>
                <v:shape id="_x0000_s1039" type="#_x0000_t75" style="position:absolute;left:0;top:0;width:2052320;height:1364615;">
                  <v:imagedata r:id="rId7" o:title="image-small.jpg"/>
                </v:shape>
              </v:group>
            </w:pict>
          </mc:Fallback>
        </mc:AlternateContent>
      </w:r>
      <w:r>
        <w:rPr>
          <w:b w:val="1"/>
          <w:bCs w:val="1"/>
          <w:i w:val="1"/>
          <w:iCs w:val="1"/>
          <w:sz w:val="16"/>
          <w:szCs w:val="16"/>
          <w:rtl w:val="0"/>
          <w:lang w:val="de-DE"/>
        </w:rPr>
        <w:t xml:space="preserve">                    </w:t>
      </w:r>
    </w:p>
    <w:p>
      <w:pPr>
        <w:pStyle w:val="Standard"/>
        <w:tabs>
          <w:tab w:val="center" w:pos="4348"/>
        </w:tabs>
        <w:jc w:val="both"/>
        <w:rPr>
          <w:b w:val="1"/>
          <w:bCs w:val="1"/>
          <w:i w:val="1"/>
          <w:iCs w:val="1"/>
          <w:sz w:val="16"/>
          <w:szCs w:val="16"/>
        </w:rPr>
      </w:pPr>
      <w:r>
        <w:rPr>
          <w:b w:val="1"/>
          <w:bCs w:val="1"/>
          <w:i w:val="1"/>
          <w:iCs w:val="1"/>
          <w:sz w:val="16"/>
          <w:szCs w:val="16"/>
          <w:rtl w:val="0"/>
          <w:lang w:val="de-DE"/>
        </w:rPr>
        <w:t xml:space="preserve">                               William Cuthbertson</w:t>
      </w:r>
    </w:p>
    <w:p>
      <w:pPr>
        <w:pStyle w:val="Standard"/>
        <w:tabs>
          <w:tab w:val="center" w:pos="4398"/>
        </w:tabs>
        <w:jc w:val="both"/>
        <w:rPr>
          <w:b w:val="1"/>
          <w:bCs w:val="1"/>
          <w:i w:val="1"/>
          <w:iCs w:val="1"/>
          <w:sz w:val="16"/>
          <w:szCs w:val="16"/>
        </w:rPr>
      </w:pPr>
    </w:p>
    <w:p>
      <w:pPr>
        <w:pStyle w:val="Standard"/>
        <w:tabs>
          <w:tab w:val="center" w:pos="4398"/>
        </w:tabs>
        <w:jc w:val="both"/>
        <w:rPr>
          <w:b w:val="1"/>
          <w:bCs w:val="1"/>
          <w:i w:val="1"/>
          <w:iCs w:val="1"/>
          <w:sz w:val="16"/>
          <w:szCs w:val="16"/>
        </w:rPr>
      </w:pPr>
    </w:p>
    <w:p>
      <w:pPr>
        <w:pStyle w:val="Standard"/>
        <w:tabs>
          <w:tab w:val="center" w:pos="4398"/>
        </w:tabs>
        <w:jc w:val="both"/>
        <w:rPr>
          <w:b w:val="1"/>
          <w:bCs w:val="1"/>
          <w:i w:val="1"/>
          <w:iCs w:val="1"/>
          <w:sz w:val="16"/>
          <w:szCs w:val="16"/>
        </w:rPr>
      </w:pPr>
    </w:p>
    <w:p>
      <w:pPr>
        <w:pStyle w:val="Standard"/>
        <w:tabs>
          <w:tab w:val="center" w:pos="4398"/>
        </w:tabs>
        <w:jc w:val="both"/>
        <w:rPr>
          <w:b w:val="1"/>
          <w:bCs w:val="1"/>
          <w:i w:val="1"/>
          <w:iCs w:val="1"/>
          <w:sz w:val="16"/>
          <w:szCs w:val="16"/>
        </w:rPr>
      </w:pPr>
      <w:r>
        <w:rPr>
          <w:b w:val="1"/>
          <w:bCs w:val="1"/>
          <w:i w:val="1"/>
          <w:iCs w:val="1"/>
          <w:sz w:val="16"/>
          <w:szCs w:val="16"/>
          <w:rtl w:val="0"/>
          <w:lang w:val="de-DE"/>
        </w:rPr>
        <w:t>Kurs Leiter:</w:t>
      </w:r>
    </w:p>
    <w:p>
      <w:pPr>
        <w:pStyle w:val="Standard"/>
        <w:tabs>
          <w:tab w:val="center" w:pos="4398"/>
        </w:tabs>
        <w:jc w:val="both"/>
        <w:rPr>
          <w:sz w:val="16"/>
          <w:szCs w:val="16"/>
        </w:rPr>
      </w:pPr>
      <w:r>
        <w:rPr>
          <w:b w:val="1"/>
          <w:bCs w:val="1"/>
          <w:sz w:val="16"/>
          <w:szCs w:val="16"/>
          <w:rtl w:val="0"/>
          <w:lang w:val="de-DE"/>
        </w:rPr>
        <w:t xml:space="preserve">William Cuthbertson, </w:t>
      </w:r>
      <w:r>
        <w:rPr>
          <w:sz w:val="16"/>
          <w:szCs w:val="16"/>
          <w:rtl w:val="0"/>
          <w:lang w:val="de-DE"/>
        </w:rPr>
        <w:t>geb. in Sevenoaks, England.</w:t>
      </w:r>
      <w:r>
        <w:rPr>
          <w:b w:val="1"/>
          <w:bCs w:val="1"/>
          <w:sz w:val="16"/>
          <w:szCs w:val="16"/>
          <w:rtl w:val="0"/>
          <w:lang w:val="de-DE"/>
        </w:rPr>
        <w:t xml:space="preserve"> </w:t>
      </w:r>
      <w:r>
        <w:rPr>
          <w:sz w:val="16"/>
          <w:szCs w:val="16"/>
          <w:rtl w:val="0"/>
          <w:lang w:val="de-DE"/>
        </w:rPr>
        <w:t>W</w:t>
      </w:r>
      <w:r>
        <w:rPr>
          <w:sz w:val="16"/>
          <w:szCs w:val="16"/>
          <w:rtl w:val="0"/>
          <w:lang w:val="de-DE"/>
        </w:rPr>
        <w:t>ä</w:t>
      </w:r>
      <w:r>
        <w:rPr>
          <w:sz w:val="16"/>
          <w:szCs w:val="16"/>
          <w:rtl w:val="0"/>
          <w:lang w:val="de-DE"/>
        </w:rPr>
        <w:t xml:space="preserve">hrend seiner Schulzeit in Sevenoaks wurde er von Bernard King unterrichtet.  Der Chopin-Spezialist gewann bereits als Kind viele Klavierpreise. Sein Studium absolvierte er von 1975 </w:t>
      </w:r>
      <w:r>
        <w:rPr>
          <w:sz w:val="16"/>
          <w:szCs w:val="16"/>
          <w:rtl w:val="0"/>
          <w:lang w:val="de-DE"/>
        </w:rPr>
        <w:t xml:space="preserve">– </w:t>
      </w:r>
      <w:r>
        <w:rPr>
          <w:sz w:val="16"/>
          <w:szCs w:val="16"/>
          <w:rtl w:val="0"/>
          <w:lang w:val="de-DE"/>
        </w:rPr>
        <w:t>1979 an der Royal Academy of Music in London bei Ruth Harte und Gordon Green. Die Neigung zu Chopin f</w:t>
      </w:r>
      <w:r>
        <w:rPr>
          <w:sz w:val="16"/>
          <w:szCs w:val="16"/>
          <w:rtl w:val="0"/>
          <w:lang w:val="de-DE"/>
        </w:rPr>
        <w:t>ü</w:t>
      </w:r>
      <w:r>
        <w:rPr>
          <w:sz w:val="16"/>
          <w:szCs w:val="16"/>
          <w:rtl w:val="0"/>
          <w:lang w:val="de-DE"/>
        </w:rPr>
        <w:t xml:space="preserve">hrte ihn nach Polen, wo er in Krakau 2 Jahre lang bei Ludwik Stefanski mit einem Stipendium der polnischen Regierung studierte. </w:t>
      </w:r>
      <w:r>
        <w:rPr>
          <w:sz w:val="16"/>
          <w:szCs w:val="16"/>
          <w:rtl w:val="0"/>
          <w:lang w:val="de-DE"/>
        </w:rPr>
        <w:t>Eine Schl</w:t>
      </w:r>
      <w:r>
        <w:rPr>
          <w:sz w:val="16"/>
          <w:szCs w:val="16"/>
          <w:rtl w:val="0"/>
          <w:lang w:val="de-DE"/>
        </w:rPr>
        <w:t>ü</w:t>
      </w:r>
      <w:r>
        <w:rPr>
          <w:sz w:val="16"/>
          <w:szCs w:val="16"/>
          <w:rtl w:val="0"/>
          <w:lang w:val="de-DE"/>
        </w:rPr>
        <w:t>sselfigur seines musikalischen Werdeganges stellt jedoch Peter Feuchtwanger dar. William Cuthbertson ist freiberuflich als Konzertpianist und Klavierlehrer t</w:t>
      </w:r>
      <w:r>
        <w:rPr>
          <w:sz w:val="16"/>
          <w:szCs w:val="16"/>
          <w:rtl w:val="0"/>
          <w:lang w:val="de-DE"/>
        </w:rPr>
        <w:t>ä</w:t>
      </w:r>
      <w:r>
        <w:rPr>
          <w:sz w:val="16"/>
          <w:szCs w:val="16"/>
          <w:rtl w:val="0"/>
          <w:lang w:val="de-DE"/>
        </w:rPr>
        <w:t>tig und lebt in Waldkirch. Er gilt als Meister der Improvisation; z.B. begleitet er immer wieder  Stummfilme mit freier Improvisation.  Sein Unterricht befasst sich mit verschiedenen Ans</w:t>
      </w:r>
      <w:r>
        <w:rPr>
          <w:sz w:val="16"/>
          <w:szCs w:val="16"/>
          <w:rtl w:val="0"/>
          <w:lang w:val="de-DE"/>
        </w:rPr>
        <w:t>ä</w:t>
      </w:r>
      <w:r>
        <w:rPr>
          <w:sz w:val="16"/>
          <w:szCs w:val="16"/>
          <w:rtl w:val="0"/>
          <w:lang w:val="de-DE"/>
        </w:rPr>
        <w:t>tzen die er verwendet je nach Bedarf, erg</w:t>
      </w:r>
      <w:r>
        <w:rPr>
          <w:sz w:val="16"/>
          <w:szCs w:val="16"/>
          <w:rtl w:val="0"/>
          <w:lang w:val="de-DE"/>
        </w:rPr>
        <w:t>ä</w:t>
      </w:r>
      <w:r>
        <w:rPr>
          <w:sz w:val="16"/>
          <w:szCs w:val="16"/>
          <w:rtl w:val="0"/>
          <w:lang w:val="de-DE"/>
        </w:rPr>
        <w:t>nzend jedoch im Einklang mit die genialen Einsichten Peter Feuchtwangers.</w:t>
      </w:r>
    </w:p>
    <w:p>
      <w:pPr>
        <w:pStyle w:val="Standard"/>
        <w:tabs>
          <w:tab w:val="center" w:pos="4398"/>
        </w:tabs>
        <w:ind w:firstLine="285"/>
        <w:jc w:val="both"/>
        <w:rPr>
          <w:sz w:val="16"/>
          <w:szCs w:val="16"/>
        </w:rPr>
      </w:pPr>
    </w:p>
    <w:p>
      <w:pPr>
        <w:pStyle w:val="Standard"/>
        <w:tabs>
          <w:tab w:val="center" w:pos="4398"/>
        </w:tabs>
        <w:ind w:left="107" w:firstLine="0"/>
        <w:jc w:val="both"/>
        <w:rPr>
          <w:sz w:val="16"/>
          <w:szCs w:val="16"/>
        </w:rPr>
      </w:pPr>
      <w:r>
        <w:rPr>
          <w:sz w:val="16"/>
          <w:szCs w:val="16"/>
          <w:rtl w:val="0"/>
          <w:lang w:val="de-DE"/>
        </w:rPr>
        <w:t>Konzerte hat er</w:t>
      </w:r>
      <w:r>
        <w:rPr>
          <w:sz w:val="16"/>
          <w:szCs w:val="16"/>
          <w:rtl w:val="0"/>
          <w:lang w:val="de-DE"/>
        </w:rPr>
        <w:t xml:space="preserve"> </w:t>
      </w:r>
      <w:r>
        <w:rPr>
          <w:sz w:val="16"/>
          <w:szCs w:val="16"/>
          <w:rtl w:val="0"/>
          <w:lang w:val="de-DE"/>
        </w:rPr>
        <w:t>in Deutschland, Holland, Polen, D</w:t>
      </w:r>
      <w:r>
        <w:rPr>
          <w:sz w:val="16"/>
          <w:szCs w:val="16"/>
          <w:rtl w:val="0"/>
          <w:lang w:val="de-DE"/>
        </w:rPr>
        <w:t>ä</w:t>
      </w:r>
      <w:r>
        <w:rPr>
          <w:sz w:val="16"/>
          <w:szCs w:val="16"/>
          <w:rtl w:val="0"/>
          <w:lang w:val="de-DE"/>
        </w:rPr>
        <w:t xml:space="preserve">nemark, Norwegen, England, </w:t>
      </w:r>
      <w:r>
        <w:rPr>
          <w:sz w:val="16"/>
          <w:szCs w:val="16"/>
          <w:rtl w:val="0"/>
          <w:lang w:val="de-DE"/>
        </w:rPr>
        <w:t xml:space="preserve">Russland, </w:t>
      </w:r>
      <w:r>
        <w:rPr>
          <w:sz w:val="16"/>
          <w:szCs w:val="16"/>
          <w:rtl w:val="0"/>
          <w:lang w:val="de-DE"/>
        </w:rPr>
        <w:t>Ö</w:t>
      </w:r>
      <w:r>
        <w:rPr>
          <w:sz w:val="16"/>
          <w:szCs w:val="16"/>
          <w:rtl w:val="0"/>
          <w:lang w:val="de-DE"/>
        </w:rPr>
        <w:t xml:space="preserve">sterreich, Schweden, </w:t>
      </w:r>
      <w:r>
        <w:rPr>
          <w:sz w:val="16"/>
          <w:szCs w:val="16"/>
          <w:rtl w:val="0"/>
          <w:lang w:val="de-DE"/>
        </w:rPr>
        <w:t xml:space="preserve">Thailand, </w:t>
      </w:r>
      <w:r>
        <w:rPr>
          <w:sz w:val="16"/>
          <w:szCs w:val="16"/>
          <w:rtl w:val="0"/>
          <w:lang w:val="de-DE"/>
        </w:rPr>
        <w:t>der Schweiz und in den USA gegeben. 2010 spielte er in Waldkirch einen  Wanderzyklus mit 6 Konzerten zum 200. Jubil</w:t>
      </w:r>
      <w:r>
        <w:rPr>
          <w:sz w:val="16"/>
          <w:szCs w:val="16"/>
          <w:rtl w:val="0"/>
          <w:lang w:val="de-DE"/>
        </w:rPr>
        <w:t>ä</w:t>
      </w:r>
      <w:r>
        <w:rPr>
          <w:sz w:val="16"/>
          <w:szCs w:val="16"/>
          <w:rtl w:val="0"/>
          <w:lang w:val="de-DE"/>
        </w:rPr>
        <w:t xml:space="preserve">um von </w:t>
      </w:r>
      <w:r>
        <w:rPr>
          <w:sz w:val="16"/>
          <w:szCs w:val="16"/>
          <w:rtl w:val="0"/>
          <w:lang w:val="de-DE"/>
        </w:rPr>
        <w:t>Fr</w:t>
      </w:r>
      <w:r>
        <w:rPr>
          <w:sz w:val="16"/>
          <w:szCs w:val="16"/>
          <w:rtl w:val="0"/>
          <w:lang w:val="de-DE"/>
        </w:rPr>
        <w:t>é</w:t>
      </w:r>
      <w:r>
        <w:rPr>
          <w:sz w:val="16"/>
          <w:szCs w:val="16"/>
          <w:rtl w:val="0"/>
          <w:lang w:val="de-DE"/>
        </w:rPr>
        <w:t>d</w:t>
      </w:r>
      <w:r>
        <w:rPr>
          <w:sz w:val="16"/>
          <w:szCs w:val="16"/>
          <w:rtl w:val="0"/>
          <w:lang w:val="de-DE"/>
        </w:rPr>
        <w:t>é</w:t>
      </w:r>
      <w:r>
        <w:rPr>
          <w:sz w:val="16"/>
          <w:szCs w:val="16"/>
          <w:rtl w:val="0"/>
          <w:lang w:val="de-DE"/>
        </w:rPr>
        <w:t>ric Chopin und 2011 3 Konzerte zum 200. Jubil</w:t>
      </w:r>
      <w:r>
        <w:rPr>
          <w:sz w:val="16"/>
          <w:szCs w:val="16"/>
          <w:rtl w:val="0"/>
          <w:lang w:val="de-DE"/>
        </w:rPr>
        <w:t>ä</w:t>
      </w:r>
      <w:r>
        <w:rPr>
          <w:sz w:val="16"/>
          <w:szCs w:val="16"/>
          <w:rtl w:val="0"/>
          <w:lang w:val="de-DE"/>
        </w:rPr>
        <w:t>um von Franz Liszt</w:t>
      </w:r>
      <w:r>
        <w:rPr>
          <w:sz w:val="16"/>
          <w:szCs w:val="16"/>
          <w:rtl w:val="0"/>
          <w:lang w:val="de-DE"/>
        </w:rPr>
        <w:t>. 2017 und 2019 war er Jury Mitglied beim Internationaler Chopin Wettbewerb in Bangkok, Thailand.</w:t>
      </w:r>
    </w:p>
    <w:p>
      <w:pPr>
        <w:pStyle w:val="Standard"/>
        <w:tabs>
          <w:tab w:val="center" w:pos="4398"/>
        </w:tabs>
        <w:ind w:firstLine="285"/>
        <w:rPr>
          <w:sz w:val="16"/>
          <w:szCs w:val="16"/>
        </w:rPr>
      </w:pPr>
    </w:p>
    <w:p>
      <w:pPr>
        <w:pStyle w:val="Standard"/>
        <w:tabs>
          <w:tab w:val="center" w:pos="4398"/>
        </w:tabs>
        <w:jc w:val="both"/>
        <w:rPr>
          <w:i w:val="1"/>
          <w:iCs w:val="1"/>
          <w:sz w:val="16"/>
          <w:szCs w:val="16"/>
        </w:rPr>
      </w:pPr>
      <w:r>
        <w:rPr>
          <w:sz w:val="16"/>
          <w:szCs w:val="16"/>
          <w:rtl w:val="0"/>
          <w:lang w:val="de-DE"/>
        </w:rPr>
        <w:t xml:space="preserve">„ </w:t>
      </w:r>
      <w:r>
        <w:rPr>
          <w:sz w:val="16"/>
          <w:szCs w:val="16"/>
          <w:rtl w:val="0"/>
          <w:lang w:val="de-DE"/>
        </w:rPr>
        <w:t>Zuweilen gelingt es Cuthbertson in eine Sparte musikalischer Schwerelosigkeit vorzusto</w:t>
      </w:r>
      <w:r>
        <w:rPr>
          <w:sz w:val="16"/>
          <w:szCs w:val="16"/>
          <w:rtl w:val="0"/>
          <w:lang w:val="de-DE"/>
        </w:rPr>
        <w:t>ß</w:t>
      </w:r>
      <w:r>
        <w:rPr>
          <w:sz w:val="16"/>
          <w:szCs w:val="16"/>
          <w:rtl w:val="0"/>
          <w:lang w:val="de-DE"/>
        </w:rPr>
        <w:t xml:space="preserve">en </w:t>
      </w:r>
      <w:r>
        <w:rPr>
          <w:sz w:val="16"/>
          <w:szCs w:val="16"/>
          <w:rtl w:val="0"/>
          <w:lang w:val="de-DE"/>
        </w:rPr>
        <w:t>–</w:t>
      </w:r>
      <w:r>
        <w:rPr>
          <w:sz w:val="16"/>
          <w:szCs w:val="16"/>
          <w:rtl w:val="0"/>
          <w:lang w:val="de-DE"/>
        </w:rPr>
        <w:t>eine entfesselte Virtuosit</w:t>
      </w:r>
      <w:r>
        <w:rPr>
          <w:sz w:val="16"/>
          <w:szCs w:val="16"/>
          <w:rtl w:val="0"/>
          <w:lang w:val="de-DE"/>
        </w:rPr>
        <w:t>ä</w:t>
      </w:r>
      <w:r>
        <w:rPr>
          <w:sz w:val="16"/>
          <w:szCs w:val="16"/>
          <w:rtl w:val="0"/>
          <w:lang w:val="de-DE"/>
        </w:rPr>
        <w:t>t, die den H</w:t>
      </w:r>
      <w:r>
        <w:rPr>
          <w:sz w:val="16"/>
          <w:szCs w:val="16"/>
          <w:rtl w:val="0"/>
          <w:lang w:val="de-DE"/>
        </w:rPr>
        <w:t>ö</w:t>
      </w:r>
      <w:r>
        <w:rPr>
          <w:sz w:val="16"/>
          <w:szCs w:val="16"/>
          <w:rtl w:val="0"/>
          <w:lang w:val="de-DE"/>
        </w:rPr>
        <w:t xml:space="preserve">rer  </w:t>
      </w:r>
      <w:r>
        <w:rPr>
          <w:sz w:val="16"/>
          <w:szCs w:val="16"/>
          <w:rtl w:val="0"/>
          <w:lang w:val="de-DE"/>
        </w:rPr>
        <w:t>„</w:t>
      </w:r>
      <w:r>
        <w:rPr>
          <w:sz w:val="16"/>
          <w:szCs w:val="16"/>
          <w:rtl w:val="0"/>
          <w:lang w:val="de-DE"/>
        </w:rPr>
        <w:t>mitfliegen</w:t>
      </w:r>
      <w:r>
        <w:rPr>
          <w:sz w:val="16"/>
          <w:szCs w:val="16"/>
          <w:rtl w:val="0"/>
          <w:lang w:val="de-DE"/>
        </w:rPr>
        <w:t xml:space="preserve">“ </w:t>
      </w:r>
      <w:r>
        <w:rPr>
          <w:sz w:val="16"/>
          <w:szCs w:val="16"/>
          <w:rtl w:val="0"/>
          <w:lang w:val="de-DE"/>
        </w:rPr>
        <w:t>l</w:t>
      </w:r>
      <w:r>
        <w:rPr>
          <w:sz w:val="16"/>
          <w:szCs w:val="16"/>
          <w:rtl w:val="0"/>
          <w:lang w:val="de-DE"/>
        </w:rPr>
        <w:t>ä</w:t>
      </w:r>
      <w:r>
        <w:rPr>
          <w:sz w:val="16"/>
          <w:szCs w:val="16"/>
          <w:rtl w:val="0"/>
          <w:lang w:val="de-DE"/>
        </w:rPr>
        <w:t>sst.</w:t>
      </w:r>
      <w:r>
        <w:rPr>
          <w:sz w:val="16"/>
          <w:szCs w:val="16"/>
          <w:rtl w:val="0"/>
          <w:lang w:val="de-DE"/>
        </w:rPr>
        <w:t xml:space="preserve">“                                </w:t>
      </w:r>
      <w:r>
        <w:rPr>
          <w:i w:val="1"/>
          <w:iCs w:val="1"/>
          <w:sz w:val="16"/>
          <w:szCs w:val="16"/>
          <w:rtl w:val="0"/>
          <w:lang w:val="de-DE"/>
        </w:rPr>
        <w:t>Solothurner Zeitung</w:t>
      </w:r>
    </w:p>
    <w:p>
      <w:pPr>
        <w:pStyle w:val="Standard"/>
        <w:tabs>
          <w:tab w:val="center" w:pos="4398"/>
        </w:tabs>
        <w:jc w:val="both"/>
        <w:rPr>
          <w:sz w:val="16"/>
          <w:szCs w:val="16"/>
        </w:rPr>
      </w:pPr>
    </w:p>
    <w:p>
      <w:pPr>
        <w:pStyle w:val="Standard"/>
        <w:tabs>
          <w:tab w:val="center" w:pos="4398"/>
        </w:tabs>
        <w:rPr>
          <w:i w:val="1"/>
          <w:iCs w:val="1"/>
          <w:strike w:val="0"/>
          <w:dstrike w:val="0"/>
          <w:outline w:val="0"/>
          <w:color w:val="000000"/>
          <w:sz w:val="16"/>
          <w:szCs w:val="16"/>
          <w:u w:val="none" w:color="000000"/>
          <w14:textFill>
            <w14:solidFill>
              <w14:srgbClr w14:val="000000"/>
            </w14:solidFill>
          </w14:textFill>
        </w:rPr>
      </w:pPr>
      <w:r>
        <w:rPr>
          <w:strike w:val="0"/>
          <w:dstrike w:val="0"/>
          <w:outline w:val="0"/>
          <w:color w:val="000000"/>
          <w:sz w:val="16"/>
          <w:szCs w:val="16"/>
          <w:u w:val="none" w:color="000000"/>
          <w:rtl w:val="0"/>
          <w:lang w:val="de-DE"/>
          <w14:textFill>
            <w14:solidFill>
              <w14:srgbClr w14:val="000000"/>
            </w14:solidFill>
          </w14:textFill>
        </w:rPr>
        <w:t>„</w:t>
      </w:r>
      <w:r>
        <w:rPr>
          <w:strike w:val="0"/>
          <w:dstrike w:val="0"/>
          <w:outline w:val="0"/>
          <w:color w:val="000000"/>
          <w:sz w:val="16"/>
          <w:szCs w:val="16"/>
          <w:u w:val="none" w:color="000000"/>
          <w:rtl w:val="0"/>
          <w:lang w:val="de-DE"/>
          <w14:textFill>
            <w14:solidFill>
              <w14:srgbClr w14:val="000000"/>
            </w14:solidFill>
          </w14:textFill>
        </w:rPr>
        <w:t>Meister der leisen T</w:t>
      </w:r>
      <w:r>
        <w:rPr>
          <w:strike w:val="0"/>
          <w:dstrike w:val="0"/>
          <w:outline w:val="0"/>
          <w:color w:val="000000"/>
          <w:sz w:val="16"/>
          <w:szCs w:val="16"/>
          <w:u w:val="none" w:color="000000"/>
          <w:rtl w:val="0"/>
          <w:lang w:val="de-DE"/>
          <w14:textFill>
            <w14:solidFill>
              <w14:srgbClr w14:val="000000"/>
            </w14:solidFill>
          </w14:textFill>
        </w:rPr>
        <w:t>ö</w:t>
      </w:r>
      <w:r>
        <w:rPr>
          <w:strike w:val="0"/>
          <w:dstrike w:val="0"/>
          <w:outline w:val="0"/>
          <w:color w:val="000000"/>
          <w:sz w:val="16"/>
          <w:szCs w:val="16"/>
          <w:u w:val="none" w:color="000000"/>
          <w:rtl w:val="0"/>
          <w:lang w:val="de-DE"/>
          <w14:textFill>
            <w14:solidFill>
              <w14:srgbClr w14:val="000000"/>
            </w14:solidFill>
          </w14:textFill>
        </w:rPr>
        <w:t>ne</w:t>
      </w:r>
      <w:r>
        <w:rPr>
          <w:strike w:val="0"/>
          <w:dstrike w:val="0"/>
          <w:outline w:val="0"/>
          <w:color w:val="000000"/>
          <w:sz w:val="16"/>
          <w:szCs w:val="16"/>
          <w:u w:val="none" w:color="000000"/>
          <w:rtl w:val="0"/>
          <w:lang w:val="de-DE"/>
          <w14:textFill>
            <w14:solidFill>
              <w14:srgbClr w14:val="000000"/>
            </w14:solidFill>
          </w14:textFill>
        </w:rPr>
        <w:t xml:space="preserve">“                        </w:t>
      </w:r>
      <w:r>
        <w:rPr>
          <w:i w:val="1"/>
          <w:iCs w:val="1"/>
          <w:strike w:val="0"/>
          <w:dstrike w:val="0"/>
          <w:outline w:val="0"/>
          <w:color w:val="000000"/>
          <w:sz w:val="16"/>
          <w:szCs w:val="16"/>
          <w:u w:val="none" w:color="000000"/>
          <w:rtl w:val="0"/>
          <w:lang w:val="de-DE"/>
          <w14:textFill>
            <w14:solidFill>
              <w14:srgbClr w14:val="000000"/>
            </w14:solidFill>
          </w14:textFill>
        </w:rPr>
        <w:t>Fr</w:t>
      </w:r>
      <w:r>
        <w:rPr>
          <w:i w:val="1"/>
          <w:iCs w:val="1"/>
          <w:strike w:val="0"/>
          <w:dstrike w:val="0"/>
          <w:outline w:val="0"/>
          <w:color w:val="000000"/>
          <w:sz w:val="16"/>
          <w:szCs w:val="16"/>
          <w:u w:val="none" w:color="000000"/>
          <w:rtl w:val="0"/>
          <w:lang w:val="de-DE"/>
          <w14:textFill>
            <w14:solidFill>
              <w14:srgbClr w14:val="000000"/>
            </w14:solidFill>
          </w14:textFill>
        </w:rPr>
        <w:t>ä</w:t>
      </w:r>
      <w:r>
        <w:rPr>
          <w:i w:val="1"/>
          <w:iCs w:val="1"/>
          <w:strike w:val="0"/>
          <w:dstrike w:val="0"/>
          <w:outline w:val="0"/>
          <w:color w:val="000000"/>
          <w:sz w:val="16"/>
          <w:szCs w:val="16"/>
          <w:u w:val="none" w:color="000000"/>
          <w:rtl w:val="0"/>
          <w:lang w:val="de-DE"/>
          <w14:textFill>
            <w14:solidFill>
              <w14:srgbClr w14:val="000000"/>
            </w14:solidFill>
          </w14:textFill>
        </w:rPr>
        <w:t>nkische Landeszeitung</w:t>
      </w:r>
    </w:p>
    <w:p>
      <w:pPr>
        <w:pStyle w:val="Standard"/>
        <w:tabs>
          <w:tab w:val="center" w:pos="4398"/>
        </w:tabs>
        <w:jc w:val="both"/>
        <w:rPr>
          <w:b w:val="1"/>
          <w:bCs w:val="1"/>
          <w:strike w:val="0"/>
          <w:dstrike w:val="0"/>
          <w:outline w:val="0"/>
          <w:color w:val="000000"/>
          <w:sz w:val="16"/>
          <w:szCs w:val="16"/>
          <w:u w:val="none" w:color="000000"/>
          <w14:textFill>
            <w14:solidFill>
              <w14:srgbClr w14:val="000000"/>
            </w14:solidFill>
          </w14:textFill>
        </w:rPr>
      </w:pPr>
    </w:p>
    <w:p>
      <w:pPr>
        <w:pStyle w:val="Standard"/>
        <w:tabs>
          <w:tab w:val="center" w:pos="4398"/>
        </w:tabs>
        <w:jc w:val="both"/>
        <w:rPr>
          <w:i w:val="1"/>
          <w:iCs w:val="1"/>
          <w:strike w:val="0"/>
          <w:dstrike w:val="0"/>
          <w:outline w:val="0"/>
          <w:color w:val="000000"/>
          <w:sz w:val="16"/>
          <w:szCs w:val="16"/>
          <w:u w:val="none" w:color="000000"/>
          <w14:textFill>
            <w14:solidFill>
              <w14:srgbClr w14:val="000000"/>
            </w14:solidFill>
          </w14:textFill>
        </w:rPr>
      </w:pPr>
      <w:r>
        <w:rPr>
          <w:strike w:val="0"/>
          <w:dstrike w:val="0"/>
          <w:outline w:val="0"/>
          <w:color w:val="000000"/>
          <w:sz w:val="16"/>
          <w:szCs w:val="16"/>
          <w:u w:val="none" w:color="000000"/>
          <w:rtl w:val="0"/>
          <w:lang w:val="de-DE"/>
          <w14:textFill>
            <w14:solidFill>
              <w14:srgbClr w14:val="000000"/>
            </w14:solidFill>
          </w14:textFill>
        </w:rPr>
        <w:t>"In den zw</w:t>
      </w:r>
      <w:r>
        <w:rPr>
          <w:strike w:val="0"/>
          <w:dstrike w:val="0"/>
          <w:outline w:val="0"/>
          <w:color w:val="000000"/>
          <w:sz w:val="16"/>
          <w:szCs w:val="16"/>
          <w:u w:val="none" w:color="000000"/>
          <w:rtl w:val="0"/>
          <w:lang w:val="de-DE"/>
          <w14:textFill>
            <w14:solidFill>
              <w14:srgbClr w14:val="000000"/>
            </w14:solidFill>
          </w14:textFill>
        </w:rPr>
        <w:t>ö</w:t>
      </w:r>
      <w:r>
        <w:rPr>
          <w:strike w:val="0"/>
          <w:dstrike w:val="0"/>
          <w:outline w:val="0"/>
          <w:color w:val="000000"/>
          <w:sz w:val="16"/>
          <w:szCs w:val="16"/>
          <w:u w:val="none" w:color="000000"/>
          <w:rtl w:val="0"/>
          <w:lang w:val="de-DE"/>
          <w14:textFill>
            <w14:solidFill>
              <w14:srgbClr w14:val="000000"/>
            </w14:solidFill>
          </w14:textFill>
        </w:rPr>
        <w:t>lf Et</w:t>
      </w:r>
      <w:r>
        <w:rPr>
          <w:strike w:val="0"/>
          <w:dstrike w:val="0"/>
          <w:outline w:val="0"/>
          <w:color w:val="000000"/>
          <w:sz w:val="16"/>
          <w:szCs w:val="16"/>
          <w:u w:val="none" w:color="000000"/>
          <w:rtl w:val="0"/>
          <w:lang w:val="de-DE"/>
          <w14:textFill>
            <w14:solidFill>
              <w14:srgbClr w14:val="000000"/>
            </w14:solidFill>
          </w14:textFill>
        </w:rPr>
        <w:t>ü</w:t>
      </w:r>
      <w:r>
        <w:rPr>
          <w:strike w:val="0"/>
          <w:dstrike w:val="0"/>
          <w:outline w:val="0"/>
          <w:color w:val="000000"/>
          <w:sz w:val="16"/>
          <w:szCs w:val="16"/>
          <w:u w:val="none" w:color="000000"/>
          <w:rtl w:val="0"/>
          <w:lang w:val="de-DE"/>
          <w14:textFill>
            <w14:solidFill>
              <w14:srgbClr w14:val="000000"/>
            </w14:solidFill>
          </w14:textFill>
        </w:rPr>
        <w:t xml:space="preserve">den Opus 25 arbeitet Cuthbertson mit scharfen Kontrasten und erreicht damit eine dramatische Dichte, die ihresgleichen sucht."                                            </w:t>
      </w:r>
      <w:r>
        <w:rPr>
          <w:i w:val="1"/>
          <w:iCs w:val="1"/>
          <w:strike w:val="0"/>
          <w:dstrike w:val="0"/>
          <w:outline w:val="0"/>
          <w:color w:val="000000"/>
          <w:sz w:val="16"/>
          <w:szCs w:val="16"/>
          <w:u w:val="none" w:color="000000"/>
          <w:rtl w:val="0"/>
          <w:lang w:val="de-DE"/>
          <w14:textFill>
            <w14:solidFill>
              <w14:srgbClr w14:val="000000"/>
            </w14:solidFill>
          </w14:textFill>
        </w:rPr>
        <w:t>Badische  Zeitung</w:t>
      </w:r>
    </w:p>
    <w:p>
      <w:pPr>
        <w:pStyle w:val="Standard"/>
        <w:tabs>
          <w:tab w:val="center" w:pos="4398"/>
        </w:tabs>
        <w:rPr>
          <w:strike w:val="0"/>
          <w:dstrike w:val="0"/>
          <w:outline w:val="0"/>
          <w:color w:val="000000"/>
          <w:sz w:val="16"/>
          <w:szCs w:val="16"/>
          <w:u w:val="none" w:color="000000"/>
          <w14:textFill>
            <w14:solidFill>
              <w14:srgbClr w14:val="000000"/>
            </w14:solidFill>
          </w14:textFill>
        </w:rPr>
      </w:pPr>
    </w:p>
    <w:p>
      <w:pPr>
        <w:pStyle w:val="Standard"/>
        <w:tabs>
          <w:tab w:val="center" w:pos="4398"/>
        </w:tabs>
        <w:rPr>
          <w:strike w:val="0"/>
          <w:dstrike w:val="0"/>
          <w:outline w:val="0"/>
          <w:color w:val="000000"/>
          <w:sz w:val="16"/>
          <w:szCs w:val="16"/>
          <w:u w:val="none" w:color="000000"/>
          <w14:textFill>
            <w14:solidFill>
              <w14:srgbClr w14:val="000000"/>
            </w14:solidFill>
          </w14:textFill>
        </w:rPr>
      </w:pPr>
      <w:r>
        <w:rPr>
          <w:strike w:val="0"/>
          <w:dstrike w:val="0"/>
          <w:outline w:val="0"/>
          <w:color w:val="000000"/>
          <w:sz w:val="16"/>
          <w:szCs w:val="16"/>
          <w:u w:val="none" w:color="000000"/>
          <w:rtl w:val="0"/>
          <w:lang w:val="de-DE"/>
          <w14:textFill>
            <w14:solidFill>
              <w14:srgbClr w14:val="000000"/>
            </w14:solidFill>
          </w14:textFill>
        </w:rPr>
        <w:t>"Es ist kaum in Worte zu fassen, was die Ohren h</w:t>
      </w:r>
      <w:r>
        <w:rPr>
          <w:strike w:val="0"/>
          <w:dstrike w:val="0"/>
          <w:outline w:val="0"/>
          <w:color w:val="000000"/>
          <w:sz w:val="16"/>
          <w:szCs w:val="16"/>
          <w:u w:val="none" w:color="000000"/>
          <w:rtl w:val="0"/>
          <w:lang w:val="de-DE"/>
          <w14:textFill>
            <w14:solidFill>
              <w14:srgbClr w14:val="000000"/>
            </w14:solidFill>
          </w14:textFill>
        </w:rPr>
        <w:t>ö</w:t>
      </w:r>
      <w:r>
        <w:rPr>
          <w:strike w:val="0"/>
          <w:dstrike w:val="0"/>
          <w:outline w:val="0"/>
          <w:color w:val="000000"/>
          <w:sz w:val="16"/>
          <w:szCs w:val="16"/>
          <w:u w:val="none" w:color="000000"/>
          <w:rtl w:val="0"/>
          <w:lang w:val="de-DE"/>
          <w14:textFill>
            <w14:solidFill>
              <w14:srgbClr w14:val="000000"/>
            </w14:solidFill>
          </w14:textFill>
        </w:rPr>
        <w:t>rten und welche Gef</w:t>
      </w:r>
      <w:r>
        <w:rPr>
          <w:strike w:val="0"/>
          <w:dstrike w:val="0"/>
          <w:outline w:val="0"/>
          <w:color w:val="000000"/>
          <w:sz w:val="16"/>
          <w:szCs w:val="16"/>
          <w:u w:val="none" w:color="000000"/>
          <w:rtl w:val="0"/>
          <w:lang w:val="de-DE"/>
          <w14:textFill>
            <w14:solidFill>
              <w14:srgbClr w14:val="000000"/>
            </w14:solidFill>
          </w14:textFill>
        </w:rPr>
        <w:t>ü</w:t>
      </w:r>
      <w:r>
        <w:rPr>
          <w:strike w:val="0"/>
          <w:dstrike w:val="0"/>
          <w:outline w:val="0"/>
          <w:color w:val="000000"/>
          <w:sz w:val="16"/>
          <w:szCs w:val="16"/>
          <w:u w:val="none" w:color="000000"/>
          <w:rtl w:val="0"/>
          <w:lang w:val="de-DE"/>
          <w14:textFill>
            <w14:solidFill>
              <w14:srgbClr w14:val="000000"/>
            </w14:solidFill>
          </w14:textFill>
        </w:rPr>
        <w:t>hle Cuthbertson mit seinem Spiel bei den Zuh</w:t>
      </w:r>
      <w:r>
        <w:rPr>
          <w:strike w:val="0"/>
          <w:dstrike w:val="0"/>
          <w:outline w:val="0"/>
          <w:color w:val="000000"/>
          <w:sz w:val="16"/>
          <w:szCs w:val="16"/>
          <w:u w:val="none" w:color="000000"/>
          <w:rtl w:val="0"/>
          <w:lang w:val="de-DE"/>
          <w14:textFill>
            <w14:solidFill>
              <w14:srgbClr w14:val="000000"/>
            </w14:solidFill>
          </w14:textFill>
        </w:rPr>
        <w:t>ö</w:t>
      </w:r>
      <w:r>
        <w:rPr>
          <w:strike w:val="0"/>
          <w:dstrike w:val="0"/>
          <w:outline w:val="0"/>
          <w:color w:val="000000"/>
          <w:sz w:val="16"/>
          <w:szCs w:val="16"/>
          <w:u w:val="none" w:color="000000"/>
          <w:rtl w:val="0"/>
          <w:lang w:val="de-DE"/>
          <w14:textFill>
            <w14:solidFill>
              <w14:srgbClr w14:val="000000"/>
            </w14:solidFill>
          </w14:textFill>
        </w:rPr>
        <w:t>rern ausl</w:t>
      </w:r>
      <w:r>
        <w:rPr>
          <w:strike w:val="0"/>
          <w:dstrike w:val="0"/>
          <w:outline w:val="0"/>
          <w:color w:val="000000"/>
          <w:sz w:val="16"/>
          <w:szCs w:val="16"/>
          <w:u w:val="none" w:color="000000"/>
          <w:rtl w:val="0"/>
          <w:lang w:val="de-DE"/>
          <w14:textFill>
            <w14:solidFill>
              <w14:srgbClr w14:val="000000"/>
            </w14:solidFill>
          </w14:textFill>
        </w:rPr>
        <w:t>ö</w:t>
      </w:r>
      <w:r>
        <w:rPr>
          <w:strike w:val="0"/>
          <w:dstrike w:val="0"/>
          <w:outline w:val="0"/>
          <w:color w:val="000000"/>
          <w:sz w:val="16"/>
          <w:szCs w:val="16"/>
          <w:u w:val="none" w:color="000000"/>
          <w:rtl w:val="0"/>
          <w:lang w:val="de-DE"/>
          <w14:textFill>
            <w14:solidFill>
              <w14:srgbClr w14:val="000000"/>
            </w14:solidFill>
          </w14:textFill>
        </w:rPr>
        <w:t>ste. "</w:t>
      </w:r>
    </w:p>
    <w:p>
      <w:pPr>
        <w:pStyle w:val="Standard"/>
        <w:tabs>
          <w:tab w:val="center" w:pos="4398"/>
        </w:tabs>
        <w:jc w:val="right"/>
        <w:rPr>
          <w:i w:val="1"/>
          <w:iCs w:val="1"/>
          <w:strike w:val="0"/>
          <w:dstrike w:val="0"/>
          <w:outline w:val="0"/>
          <w:color w:val="000000"/>
          <w:sz w:val="16"/>
          <w:szCs w:val="16"/>
          <w:u w:val="none" w:color="000000"/>
          <w14:textFill>
            <w14:solidFill>
              <w14:srgbClr w14:val="000000"/>
            </w14:solidFill>
          </w14:textFill>
        </w:rPr>
      </w:pPr>
      <w:r>
        <w:rPr>
          <w:i w:val="1"/>
          <w:iCs w:val="1"/>
          <w:strike w:val="0"/>
          <w:dstrike w:val="0"/>
          <w:outline w:val="0"/>
          <w:color w:val="000000"/>
          <w:sz w:val="16"/>
          <w:szCs w:val="16"/>
          <w:u w:val="none" w:color="000000"/>
          <w:rtl w:val="0"/>
          <w:lang w:val="de-DE"/>
          <w14:textFill>
            <w14:solidFill>
              <w14:srgbClr w14:val="000000"/>
            </w14:solidFill>
          </w14:textFill>
        </w:rPr>
        <w:t>Badische  Zeitung</w:t>
      </w:r>
    </w:p>
    <w:p>
      <w:pPr>
        <w:pStyle w:val="Standard"/>
        <w:tabs>
          <w:tab w:val="center" w:pos="4398"/>
        </w:tabs>
        <w:rPr>
          <w:strike w:val="0"/>
          <w:dstrike w:val="0"/>
          <w:outline w:val="0"/>
          <w:color w:val="000000"/>
          <w:sz w:val="16"/>
          <w:szCs w:val="16"/>
          <w:u w:val="none" w:color="000000"/>
          <w14:textFill>
            <w14:solidFill>
              <w14:srgbClr w14:val="000000"/>
            </w14:solidFill>
          </w14:textFill>
        </w:rPr>
      </w:pPr>
    </w:p>
    <w:p>
      <w:pPr>
        <w:pStyle w:val="Standard"/>
        <w:tabs>
          <w:tab w:val="center" w:pos="4398"/>
        </w:tabs>
        <w:jc w:val="both"/>
        <w:rPr>
          <w:b w:val="1"/>
          <w:bCs w:val="1"/>
          <w:i w:val="1"/>
          <w:iCs w:val="1"/>
          <w:strike w:val="0"/>
          <w:dstrike w:val="0"/>
          <w:outline w:val="0"/>
          <w:color w:val="000000"/>
          <w:sz w:val="16"/>
          <w:szCs w:val="16"/>
          <w:u w:val="none" w:color="000000"/>
          <w14:textFill>
            <w14:solidFill>
              <w14:srgbClr w14:val="000000"/>
            </w14:solidFill>
          </w14:textFill>
        </w:rPr>
      </w:pPr>
    </w:p>
    <w:p>
      <w:pPr>
        <w:pStyle w:val="Standard"/>
        <w:tabs>
          <w:tab w:val="center" w:pos="4398"/>
        </w:tabs>
        <w:jc w:val="both"/>
        <w:rPr>
          <w:b w:val="1"/>
          <w:bCs w:val="1"/>
          <w:i w:val="1"/>
          <w:iCs w:val="1"/>
          <w:strike w:val="0"/>
          <w:dstrike w:val="0"/>
          <w:outline w:val="0"/>
          <w:color w:val="000000"/>
          <w:sz w:val="16"/>
          <w:szCs w:val="16"/>
          <w:u w:val="none" w:color="000000"/>
          <w14:textFill>
            <w14:solidFill>
              <w14:srgbClr w14:val="000000"/>
            </w14:solidFill>
          </w14:textFill>
        </w:rPr>
      </w:pPr>
    </w:p>
    <w:p>
      <w:pPr>
        <w:pStyle w:val="Standard"/>
        <w:tabs>
          <w:tab w:val="center" w:pos="4398"/>
        </w:tabs>
        <w:jc w:val="both"/>
        <w:rPr>
          <w:b w:val="1"/>
          <w:bCs w:val="1"/>
          <w:i w:val="1"/>
          <w:iCs w:val="1"/>
          <w:strike w:val="0"/>
          <w:dstrike w:val="0"/>
          <w:outline w:val="0"/>
          <w:color w:val="000000"/>
          <w:sz w:val="16"/>
          <w:szCs w:val="16"/>
          <w:u w:val="none" w:color="000000"/>
          <w14:textFill>
            <w14:solidFill>
              <w14:srgbClr w14:val="000000"/>
            </w14:solidFill>
          </w14:textFill>
        </w:rPr>
      </w:pPr>
    </w:p>
    <w:p>
      <w:pPr>
        <w:pStyle w:val="Standard"/>
        <w:tabs>
          <w:tab w:val="center" w:pos="4398"/>
        </w:tabs>
        <w:jc w:val="both"/>
        <w:rPr>
          <w:b w:val="1"/>
          <w:bCs w:val="1"/>
          <w:i w:val="1"/>
          <w:iCs w:val="1"/>
          <w:strike w:val="0"/>
          <w:dstrike w:val="0"/>
          <w:outline w:val="0"/>
          <w:color w:val="000000"/>
          <w:sz w:val="16"/>
          <w:szCs w:val="16"/>
          <w:u w:val="none" w:color="000000"/>
          <w14:textFill>
            <w14:solidFill>
              <w14:srgbClr w14:val="000000"/>
            </w14:solidFill>
          </w14:textFill>
        </w:rPr>
      </w:pPr>
    </w:p>
    <w:p>
      <w:pPr>
        <w:pStyle w:val="Standard"/>
        <w:jc w:val="both"/>
        <w:rPr>
          <w:b w:val="1"/>
          <w:bCs w:val="1"/>
          <w:i w:val="1"/>
          <w:iCs w:val="1"/>
          <w:strike w:val="0"/>
          <w:dstrike w:val="0"/>
          <w:outline w:val="0"/>
          <w:color w:val="000000"/>
          <w:sz w:val="16"/>
          <w:szCs w:val="16"/>
          <w:u w:val="none" w:color="000000"/>
          <w14:textFill>
            <w14:solidFill>
              <w14:srgbClr w14:val="000000"/>
            </w14:solidFill>
          </w14:textFill>
        </w:rPr>
      </w:pPr>
      <w:r>
        <w:rPr>
          <w:b w:val="1"/>
          <w:bCs w:val="1"/>
          <w:i w:val="1"/>
          <w:iCs w:val="1"/>
          <w:strike w:val="0"/>
          <w:dstrike w:val="0"/>
          <w:outline w:val="0"/>
          <w:color w:val="000000"/>
          <w:sz w:val="16"/>
          <w:szCs w:val="16"/>
          <w:u w:val="none" w:color="000000"/>
          <w14:textFill>
            <w14:solidFill>
              <w14:srgbClr w14:val="000000"/>
            </w14:solidFill>
          </w14:textFill>
        </w:rPr>
        <w:drawing xmlns:a="http://schemas.openxmlformats.org/drawingml/2006/main">
          <wp:anchor distT="152400" distB="152400" distL="152400" distR="152400" simplePos="0" relativeHeight="251665408" behindDoc="0" locked="0" layoutInCell="1" allowOverlap="1">
            <wp:simplePos x="0" y="0"/>
            <wp:positionH relativeFrom="margin">
              <wp:posOffset>7097235</wp:posOffset>
            </wp:positionH>
            <wp:positionV relativeFrom="line">
              <wp:posOffset>0</wp:posOffset>
            </wp:positionV>
            <wp:extent cx="892338" cy="978297"/>
            <wp:effectExtent l="0" t="0" r="0" b="0"/>
            <wp:wrapThrough wrapText="bothSides" distL="152400" distR="152400">
              <wp:wrapPolygon edited="1">
                <wp:start x="0" y="0"/>
                <wp:lineTo x="21600" y="0"/>
                <wp:lineTo x="21600" y="21600"/>
                <wp:lineTo x="0" y="21600"/>
                <wp:lineTo x="0" y="0"/>
              </wp:wrapPolygon>
            </wp:wrapThrough>
            <wp:docPr id="1073741839" name="officeArt object" descr="Photo Kopie.jpg"/>
            <wp:cNvGraphicFramePr/>
            <a:graphic xmlns:a="http://schemas.openxmlformats.org/drawingml/2006/main">
              <a:graphicData uri="http://schemas.openxmlformats.org/drawingml/2006/picture">
                <pic:pic xmlns:pic="http://schemas.openxmlformats.org/drawingml/2006/picture">
                  <pic:nvPicPr>
                    <pic:cNvPr id="1073741839" name="Photo Kopie.jpg" descr="Photo Kopie.jpg"/>
                    <pic:cNvPicPr>
                      <a:picLocks noChangeAspect="1"/>
                    </pic:cNvPicPr>
                  </pic:nvPicPr>
                  <pic:blipFill>
                    <a:blip r:embed="rId8">
                      <a:extLst/>
                    </a:blip>
                    <a:stretch>
                      <a:fillRect/>
                    </a:stretch>
                  </pic:blipFill>
                  <pic:spPr>
                    <a:xfrm>
                      <a:off x="0" y="0"/>
                      <a:ext cx="892338" cy="978297"/>
                    </a:xfrm>
                    <a:prstGeom prst="rect">
                      <a:avLst/>
                    </a:prstGeom>
                    <a:ln w="12700" cap="flat">
                      <a:noFill/>
                      <a:miter lim="400000"/>
                    </a:ln>
                    <a:effectLst/>
                  </pic:spPr>
                </pic:pic>
              </a:graphicData>
            </a:graphic>
          </wp:anchor>
        </w:drawing>
      </w:r>
      <w:r>
        <w:rPr>
          <w:b w:val="1"/>
          <w:bCs w:val="1"/>
          <w:i w:val="1"/>
          <w:iCs w:val="1"/>
          <w:strike w:val="0"/>
          <w:dstrike w:val="0"/>
          <w:outline w:val="0"/>
          <w:color w:val="000000"/>
          <w:sz w:val="16"/>
          <w:szCs w:val="16"/>
          <w:u w:val="none" w:color="000000"/>
          <w14:textFill>
            <w14:solidFill>
              <w14:srgbClr w14:val="000000"/>
            </w14:solidFill>
          </w14:textFill>
        </w:rPr>
        <w:drawing xmlns:a="http://schemas.openxmlformats.org/drawingml/2006/main">
          <wp:anchor distT="152400" distB="152400" distL="152400" distR="152400" simplePos="0" relativeHeight="251666432" behindDoc="0" locked="0" layoutInCell="1" allowOverlap="1">
            <wp:simplePos x="0" y="0"/>
            <wp:positionH relativeFrom="margin">
              <wp:posOffset>8730647</wp:posOffset>
            </wp:positionH>
            <wp:positionV relativeFrom="line">
              <wp:posOffset>18294</wp:posOffset>
            </wp:positionV>
            <wp:extent cx="932175" cy="932175"/>
            <wp:effectExtent l="0" t="0" r="0" b="0"/>
            <wp:wrapThrough wrapText="bothSides" distL="152400" distR="152400">
              <wp:wrapPolygon edited="1">
                <wp:start x="0" y="0"/>
                <wp:lineTo x="21600" y="0"/>
                <wp:lineTo x="21600" y="21600"/>
                <wp:lineTo x="0" y="21600"/>
                <wp:lineTo x="0" y="0"/>
              </wp:wrapPolygon>
            </wp:wrapThrough>
            <wp:docPr id="1073741840" name="officeArt object" descr="Emma Stratton 2 Kopie 2.jpg"/>
            <wp:cNvGraphicFramePr/>
            <a:graphic xmlns:a="http://schemas.openxmlformats.org/drawingml/2006/main">
              <a:graphicData uri="http://schemas.openxmlformats.org/drawingml/2006/picture">
                <pic:pic xmlns:pic="http://schemas.openxmlformats.org/drawingml/2006/picture">
                  <pic:nvPicPr>
                    <pic:cNvPr id="1073741840" name="Emma Stratton 2 Kopie 2.jpg" descr="Emma Stratton 2 Kopie 2.jpg"/>
                    <pic:cNvPicPr>
                      <a:picLocks noChangeAspect="1"/>
                    </pic:cNvPicPr>
                  </pic:nvPicPr>
                  <pic:blipFill>
                    <a:blip r:embed="rId9">
                      <a:extLst/>
                    </a:blip>
                    <a:stretch>
                      <a:fillRect/>
                    </a:stretch>
                  </pic:blipFill>
                  <pic:spPr>
                    <a:xfrm>
                      <a:off x="0" y="0"/>
                      <a:ext cx="932175" cy="932175"/>
                    </a:xfrm>
                    <a:prstGeom prst="rect">
                      <a:avLst/>
                    </a:prstGeom>
                    <a:ln w="12700" cap="flat">
                      <a:noFill/>
                      <a:miter lim="400000"/>
                    </a:ln>
                    <a:effectLst/>
                  </pic:spPr>
                </pic:pic>
              </a:graphicData>
            </a:graphic>
          </wp:anchor>
        </w:drawing>
      </w:r>
    </w:p>
    <w:p>
      <w:pPr>
        <w:pStyle w:val="Standard"/>
        <w:tabs>
          <w:tab w:val="left" w:pos="4398"/>
        </w:tabs>
        <w:ind w:left="135" w:firstLine="0"/>
        <w:jc w:val="both"/>
        <w:rPr>
          <w:b w:val="1"/>
          <w:bCs w:val="1"/>
          <w:i w:val="1"/>
          <w:iCs w:val="1"/>
          <w:strike w:val="0"/>
          <w:dstrike w:val="0"/>
          <w:outline w:val="0"/>
          <w:color w:val="000000"/>
          <w:sz w:val="16"/>
          <w:szCs w:val="16"/>
          <w:u w:val="none" w:color="000000"/>
          <w14:textFill>
            <w14:solidFill>
              <w14:srgbClr w14:val="000000"/>
            </w14:solidFill>
          </w14:textFill>
        </w:rPr>
      </w:pPr>
      <w:r>
        <w:rPr>
          <w:b w:val="1"/>
          <w:bCs w:val="1"/>
          <w:i w:val="1"/>
          <w:iCs w:val="1"/>
          <w:strike w:val="0"/>
          <w:dstrike w:val="0"/>
          <w:outline w:val="0"/>
          <w:color w:val="000000"/>
          <w:sz w:val="16"/>
          <w:szCs w:val="16"/>
          <w:u w:val="none" w:color="000000"/>
          <w:rtl w:val="0"/>
          <w:lang w:val="de-DE"/>
          <w14:textFill>
            <w14:solidFill>
              <w14:srgbClr w14:val="000000"/>
            </w14:solidFill>
          </w14:textFill>
        </w:rPr>
        <w:t>Manfred Seewann                                          Emma Stratton</w:t>
      </w:r>
    </w:p>
    <w:p>
      <w:pPr>
        <w:pStyle w:val="Standard"/>
        <w:tabs>
          <w:tab w:val="left" w:pos="4398"/>
        </w:tabs>
        <w:ind w:left="135" w:firstLine="0"/>
        <w:jc w:val="both"/>
        <w:rPr>
          <w:b w:val="1"/>
          <w:bCs w:val="1"/>
          <w:i w:val="1"/>
          <w:iCs w:val="1"/>
          <w:strike w:val="0"/>
          <w:dstrike w:val="0"/>
          <w:outline w:val="0"/>
          <w:color w:val="000000"/>
          <w:sz w:val="16"/>
          <w:szCs w:val="16"/>
          <w:u w:val="none" w:color="000000"/>
          <w14:textFill>
            <w14:solidFill>
              <w14:srgbClr w14:val="000000"/>
            </w14:solidFill>
          </w14:textFill>
        </w:rPr>
      </w:pPr>
    </w:p>
    <w:p>
      <w:pPr>
        <w:pStyle w:val="Standard"/>
        <w:tabs>
          <w:tab w:val="left" w:pos="4398"/>
        </w:tabs>
        <w:ind w:left="135" w:firstLine="0"/>
        <w:jc w:val="both"/>
        <w:rPr>
          <w:b w:val="1"/>
          <w:bCs w:val="1"/>
          <w:i w:val="1"/>
          <w:iCs w:val="1"/>
          <w:strike w:val="0"/>
          <w:dstrike w:val="0"/>
          <w:outline w:val="0"/>
          <w:color w:val="000000"/>
          <w:sz w:val="16"/>
          <w:szCs w:val="16"/>
          <w:u w:val="none" w:color="000000"/>
          <w14:textFill>
            <w14:solidFill>
              <w14:srgbClr w14:val="000000"/>
            </w14:solidFill>
          </w14:textFill>
        </w:rPr>
      </w:pPr>
    </w:p>
    <w:p>
      <w:pPr>
        <w:pStyle w:val="Standard"/>
        <w:tabs>
          <w:tab w:val="left" w:pos="4398"/>
        </w:tabs>
        <w:ind w:left="135" w:firstLine="0"/>
        <w:jc w:val="both"/>
        <w:rPr>
          <w:b w:val="1"/>
          <w:bCs w:val="1"/>
          <w:i w:val="1"/>
          <w:iCs w:val="1"/>
          <w:strike w:val="0"/>
          <w:dstrike w:val="0"/>
          <w:outline w:val="0"/>
          <w:color w:val="000000"/>
          <w:sz w:val="16"/>
          <w:szCs w:val="16"/>
          <w:u w:val="none" w:color="000000"/>
          <w14:textFill>
            <w14:solidFill>
              <w14:srgbClr w14:val="000000"/>
            </w14:solidFill>
          </w14:textFill>
        </w:rPr>
      </w:pPr>
      <w:r>
        <w:rPr>
          <w:b w:val="1"/>
          <w:bCs w:val="1"/>
          <w:i w:val="1"/>
          <w:iCs w:val="1"/>
          <w:strike w:val="0"/>
          <w:dstrike w:val="0"/>
          <w:outline w:val="0"/>
          <w:color w:val="000000"/>
          <w:sz w:val="16"/>
          <w:szCs w:val="16"/>
          <w:u w:val="none" w:color="000000"/>
          <w:rtl w:val="0"/>
          <w:lang w:val="de-DE"/>
          <w14:textFill>
            <w14:solidFill>
              <w14:srgbClr w14:val="000000"/>
            </w14:solidFill>
          </w14:textFill>
        </w:rPr>
        <w:t>Ü</w:t>
      </w:r>
      <w:r>
        <w:rPr>
          <w:b w:val="1"/>
          <w:bCs w:val="1"/>
          <w:i w:val="1"/>
          <w:iCs w:val="1"/>
          <w:strike w:val="0"/>
          <w:dstrike w:val="0"/>
          <w:outline w:val="0"/>
          <w:color w:val="000000"/>
          <w:sz w:val="16"/>
          <w:szCs w:val="16"/>
          <w:u w:val="none" w:color="000000"/>
          <w:rtl w:val="0"/>
          <w:lang w:val="de-DE"/>
          <w14:textFill>
            <w14:solidFill>
              <w14:srgbClr w14:val="000000"/>
            </w14:solidFill>
          </w14:textFill>
        </w:rPr>
        <w:t>bungen:</w:t>
      </w:r>
    </w:p>
    <w:p>
      <w:pPr>
        <w:pStyle w:val="Standard"/>
        <w:tabs>
          <w:tab w:val="left" w:pos="4398"/>
        </w:tabs>
        <w:ind w:left="135" w:firstLine="0"/>
        <w:jc w:val="both"/>
        <w:rPr>
          <w:sz w:val="16"/>
          <w:szCs w:val="16"/>
        </w:rPr>
      </w:pPr>
      <w:r>
        <w:rPr>
          <w:b w:val="1"/>
          <w:bCs w:val="1"/>
          <w:sz w:val="16"/>
          <w:szCs w:val="16"/>
          <w:rtl w:val="0"/>
          <w:lang w:val="de-DE"/>
        </w:rPr>
        <w:t xml:space="preserve">Manfred Seewann, </w:t>
      </w:r>
      <w:r>
        <w:rPr>
          <w:sz w:val="16"/>
          <w:szCs w:val="16"/>
          <w:rtl w:val="0"/>
          <w:lang w:val="de-DE"/>
        </w:rPr>
        <w:t xml:space="preserve"> Mitherausgeber der im Fr</w:t>
      </w:r>
      <w:r>
        <w:rPr>
          <w:sz w:val="16"/>
          <w:szCs w:val="16"/>
          <w:rtl w:val="0"/>
          <w:lang w:val="de-DE"/>
        </w:rPr>
        <w:t>ü</w:t>
      </w:r>
      <w:r>
        <w:rPr>
          <w:sz w:val="16"/>
          <w:szCs w:val="16"/>
          <w:rtl w:val="0"/>
          <w:lang w:val="de-DE"/>
        </w:rPr>
        <w:t>hjahr 2004  ver</w:t>
      </w:r>
      <w:r>
        <w:rPr>
          <w:sz w:val="16"/>
          <w:szCs w:val="16"/>
          <w:rtl w:val="0"/>
          <w:lang w:val="de-DE"/>
        </w:rPr>
        <w:t>ö</w:t>
      </w:r>
      <w:r>
        <w:rPr>
          <w:sz w:val="16"/>
          <w:szCs w:val="16"/>
          <w:rtl w:val="0"/>
          <w:lang w:val="de-DE"/>
        </w:rPr>
        <w:t xml:space="preserve">ffentlichten Buch </w:t>
      </w:r>
      <w:r>
        <w:rPr>
          <w:sz w:val="16"/>
          <w:szCs w:val="16"/>
          <w:rtl w:val="0"/>
          <w:lang w:val="de-DE"/>
        </w:rPr>
        <w:t>ü</w:t>
      </w:r>
      <w:r>
        <w:rPr>
          <w:sz w:val="16"/>
          <w:szCs w:val="16"/>
          <w:rtl w:val="0"/>
          <w:lang w:val="de-DE"/>
        </w:rPr>
        <w:t>ber die Klavier</w:t>
      </w:r>
      <w:r>
        <w:rPr>
          <w:sz w:val="16"/>
          <w:szCs w:val="16"/>
          <w:rtl w:val="0"/>
          <w:lang w:val="de-DE"/>
        </w:rPr>
        <w:t>ü</w:t>
      </w:r>
      <w:r>
        <w:rPr>
          <w:sz w:val="16"/>
          <w:szCs w:val="16"/>
          <w:rtl w:val="0"/>
          <w:lang w:val="de-DE"/>
        </w:rPr>
        <w:t>bungen</w:t>
      </w:r>
      <w:r>
        <w:rPr>
          <w:sz w:val="16"/>
          <w:szCs w:val="16"/>
          <w:rtl w:val="0"/>
          <w:lang w:val="de-DE"/>
        </w:rPr>
        <w:t xml:space="preserve">, </w:t>
      </w:r>
      <w:r>
        <w:rPr>
          <w:sz w:val="16"/>
          <w:szCs w:val="16"/>
          <w:rtl w:val="0"/>
          <w:lang w:val="de-DE"/>
        </w:rPr>
        <w:t>wird dabei sein um die Klavier</w:t>
      </w:r>
      <w:r>
        <w:rPr>
          <w:sz w:val="16"/>
          <w:szCs w:val="16"/>
          <w:rtl w:val="0"/>
          <w:lang w:val="de-DE"/>
        </w:rPr>
        <w:t>ü</w:t>
      </w:r>
      <w:r>
        <w:rPr>
          <w:sz w:val="16"/>
          <w:szCs w:val="16"/>
          <w:rtl w:val="0"/>
          <w:lang w:val="de-DE"/>
        </w:rPr>
        <w:t>bungen von</w:t>
      </w:r>
      <w:r>
        <w:rPr>
          <w:b w:val="1"/>
          <w:bCs w:val="1"/>
          <w:sz w:val="16"/>
          <w:szCs w:val="16"/>
          <w:rtl w:val="0"/>
          <w:lang w:val="de-DE"/>
        </w:rPr>
        <w:t xml:space="preserve"> Peter Feuchtwanger</w:t>
      </w:r>
      <w:r>
        <w:rPr>
          <w:sz w:val="16"/>
          <w:szCs w:val="16"/>
          <w:rtl w:val="0"/>
          <w:lang w:val="de-DE"/>
        </w:rPr>
        <w:t xml:space="preserve"> zu zeigen und mit den TeilnehmerInnen einzustudieren.  Der M</w:t>
      </w:r>
      <w:r>
        <w:rPr>
          <w:sz w:val="16"/>
          <w:szCs w:val="16"/>
          <w:rtl w:val="0"/>
          <w:lang w:val="de-DE"/>
        </w:rPr>
        <w:t>ü</w:t>
      </w:r>
      <w:r>
        <w:rPr>
          <w:sz w:val="16"/>
          <w:szCs w:val="16"/>
          <w:rtl w:val="0"/>
          <w:lang w:val="de-DE"/>
        </w:rPr>
        <w:t>nchener Pianist studierte bei Karl Wingler, Erik Then-Bergh, Gitti Pirner und Peter Feuchtwanger und hat oft assistiert  bei den internationalen Meisterkursen f</w:t>
      </w:r>
      <w:r>
        <w:rPr>
          <w:sz w:val="16"/>
          <w:szCs w:val="16"/>
          <w:rtl w:val="0"/>
          <w:lang w:val="de-DE"/>
        </w:rPr>
        <w:t>ü</w:t>
      </w:r>
      <w:r>
        <w:rPr>
          <w:sz w:val="16"/>
          <w:szCs w:val="16"/>
          <w:rtl w:val="0"/>
          <w:lang w:val="de-DE"/>
        </w:rPr>
        <w:t>r Klavier von Peter Feuchtwanger. Er konzertiert in Deutschland und folgt Einladungen zu Konzerten ins europ</w:t>
      </w:r>
      <w:r>
        <w:rPr>
          <w:sz w:val="16"/>
          <w:szCs w:val="16"/>
          <w:rtl w:val="0"/>
          <w:lang w:val="de-DE"/>
        </w:rPr>
        <w:t>ä</w:t>
      </w:r>
      <w:r>
        <w:rPr>
          <w:sz w:val="16"/>
          <w:szCs w:val="16"/>
          <w:rtl w:val="0"/>
          <w:lang w:val="de-DE"/>
        </w:rPr>
        <w:t>ische Ausland.</w:t>
      </w:r>
    </w:p>
    <w:p>
      <w:pPr>
        <w:pStyle w:val="Standard"/>
        <w:tabs>
          <w:tab w:val="left" w:pos="4398"/>
        </w:tabs>
        <w:ind w:left="135" w:firstLine="0"/>
        <w:jc w:val="both"/>
        <w:rPr>
          <w:sz w:val="16"/>
          <w:szCs w:val="16"/>
        </w:rPr>
      </w:pPr>
    </w:p>
    <w:p>
      <w:pPr>
        <w:pStyle w:val="Standard"/>
        <w:tabs>
          <w:tab w:val="left" w:pos="4398"/>
        </w:tabs>
        <w:ind w:left="135" w:firstLine="0"/>
        <w:jc w:val="both"/>
        <w:rPr>
          <w:sz w:val="16"/>
          <w:szCs w:val="16"/>
        </w:rPr>
      </w:pPr>
      <w:r>
        <w:rPr>
          <w:sz w:val="16"/>
          <w:szCs w:val="16"/>
          <w:rtl w:val="0"/>
          <w:lang w:val="de-DE"/>
        </w:rPr>
        <w:t>Manfred Seewann</w:t>
      </w:r>
      <w:r>
        <w:rPr>
          <w:sz w:val="16"/>
          <w:szCs w:val="16"/>
          <w:rtl w:val="0"/>
          <w:lang w:val="de-DE"/>
        </w:rPr>
        <w:t xml:space="preserve">  und William Cuthbertson werden t</w:t>
      </w:r>
      <w:r>
        <w:rPr>
          <w:sz w:val="16"/>
          <w:szCs w:val="16"/>
          <w:rtl w:val="0"/>
          <w:lang w:val="de-DE"/>
        </w:rPr>
        <w:t>ä</w:t>
      </w:r>
      <w:r>
        <w:rPr>
          <w:sz w:val="16"/>
          <w:szCs w:val="16"/>
          <w:rtl w:val="0"/>
          <w:lang w:val="de-DE"/>
        </w:rPr>
        <w:t xml:space="preserve">glich  mit den Pianisten an diese klaviertechnischen </w:t>
      </w:r>
      <w:r>
        <w:rPr>
          <w:sz w:val="16"/>
          <w:szCs w:val="16"/>
          <w:rtl w:val="0"/>
          <w:lang w:val="de-DE"/>
        </w:rPr>
        <w:t>Ü</w:t>
      </w:r>
      <w:r>
        <w:rPr>
          <w:sz w:val="16"/>
          <w:szCs w:val="16"/>
          <w:rtl w:val="0"/>
          <w:lang w:val="de-DE"/>
        </w:rPr>
        <w:t>bungen zur physiologischen und psychologischen Heilung und zum Erlernen eines funktionell nat</w:t>
      </w:r>
      <w:r>
        <w:rPr>
          <w:sz w:val="16"/>
          <w:szCs w:val="16"/>
          <w:rtl w:val="0"/>
          <w:lang w:val="de-DE"/>
        </w:rPr>
        <w:t>ü</w:t>
      </w:r>
      <w:r>
        <w:rPr>
          <w:sz w:val="16"/>
          <w:szCs w:val="16"/>
          <w:rtl w:val="0"/>
          <w:lang w:val="de-DE"/>
        </w:rPr>
        <w:t>rlichen Verhaltens am Klavier arbeiten.</w:t>
      </w:r>
    </w:p>
    <w:p>
      <w:pPr>
        <w:pStyle w:val="Standard"/>
        <w:tabs>
          <w:tab w:val="left" w:pos="4398"/>
        </w:tabs>
        <w:ind w:left="135" w:firstLine="0"/>
        <w:rPr>
          <w:sz w:val="16"/>
          <w:szCs w:val="16"/>
        </w:rPr>
      </w:pPr>
      <w:r>
        <w:rPr>
          <w:sz w:val="16"/>
          <w:szCs w:val="16"/>
          <w:rtl w:val="0"/>
          <w:lang w:val="de-DE"/>
        </w:rPr>
        <w:t xml:space="preserve">Das Buch </w:t>
      </w:r>
      <w:r>
        <w:rPr>
          <w:sz w:val="16"/>
          <w:szCs w:val="16"/>
          <w:rtl w:val="0"/>
          <w:lang w:val="de-DE"/>
        </w:rPr>
        <w:t>ü</w:t>
      </w:r>
      <w:r>
        <w:rPr>
          <w:sz w:val="16"/>
          <w:szCs w:val="16"/>
          <w:rtl w:val="0"/>
          <w:lang w:val="de-DE"/>
        </w:rPr>
        <w:t>ber Peter Feuchtwangers  Klavier</w:t>
      </w:r>
      <w:r>
        <w:rPr>
          <w:sz w:val="16"/>
          <w:szCs w:val="16"/>
          <w:rtl w:val="0"/>
          <w:lang w:val="de-DE"/>
        </w:rPr>
        <w:t>ü</w:t>
      </w:r>
      <w:r>
        <w:rPr>
          <w:sz w:val="16"/>
          <w:szCs w:val="16"/>
          <w:rtl w:val="0"/>
          <w:lang w:val="de-DE"/>
        </w:rPr>
        <w:t>bungen und ein DVD dazu sind jetzt erh</w:t>
      </w:r>
      <w:r>
        <w:rPr>
          <w:sz w:val="16"/>
          <w:szCs w:val="16"/>
          <w:rtl w:val="0"/>
          <w:lang w:val="de-DE"/>
        </w:rPr>
        <w:t>ä</w:t>
      </w:r>
      <w:r>
        <w:rPr>
          <w:sz w:val="16"/>
          <w:szCs w:val="16"/>
          <w:rtl w:val="0"/>
          <w:lang w:val="de-DE"/>
        </w:rPr>
        <w:t>ltlich.</w:t>
      </w:r>
      <w:r>
        <w:rPr>
          <w:sz w:val="16"/>
          <w:szCs w:val="16"/>
          <w:rtl w:val="0"/>
          <w:lang w:val="de-DE"/>
        </w:rPr>
        <w:t xml:space="preserve">  </w:t>
      </w:r>
      <w:r>
        <w:rPr>
          <w:sz w:val="16"/>
          <w:szCs w:val="16"/>
          <w:rtl w:val="0"/>
          <w:lang w:val="de-DE"/>
        </w:rPr>
        <w:t xml:space="preserve">Anfrage an  Blido@t-online.de </w:t>
      </w:r>
    </w:p>
    <w:p>
      <w:pPr>
        <w:pStyle w:val="Standard"/>
        <w:tabs>
          <w:tab w:val="left" w:pos="4398"/>
        </w:tabs>
        <w:ind w:left="135" w:firstLine="0"/>
        <w:rPr>
          <w:sz w:val="16"/>
          <w:szCs w:val="16"/>
        </w:rPr>
      </w:pPr>
    </w:p>
    <w:p>
      <w:pPr>
        <w:pStyle w:val="Standard"/>
        <w:tabs>
          <w:tab w:val="left" w:pos="4398"/>
        </w:tabs>
        <w:ind w:left="135" w:firstLine="0"/>
        <w:rPr>
          <w:sz w:val="16"/>
          <w:szCs w:val="16"/>
        </w:rPr>
      </w:pPr>
    </w:p>
    <w:p>
      <w:pPr>
        <w:pStyle w:val="Standard"/>
        <w:tabs>
          <w:tab w:val="left" w:pos="4398"/>
        </w:tabs>
        <w:ind w:left="135" w:firstLine="0"/>
        <w:rPr>
          <w:sz w:val="16"/>
          <w:szCs w:val="16"/>
        </w:rPr>
      </w:pPr>
    </w:p>
    <w:p>
      <w:pPr>
        <w:pStyle w:val="Standard"/>
        <w:tabs>
          <w:tab w:val="left" w:pos="4398"/>
        </w:tabs>
        <w:ind w:left="135" w:firstLine="0"/>
        <w:rPr>
          <w:b w:val="1"/>
          <w:bCs w:val="1"/>
          <w:i w:val="1"/>
          <w:iCs w:val="1"/>
          <w:sz w:val="16"/>
          <w:szCs w:val="16"/>
        </w:rPr>
      </w:pPr>
      <w:r>
        <w:rPr>
          <w:b w:val="1"/>
          <w:bCs w:val="1"/>
          <w:i w:val="1"/>
          <w:iCs w:val="1"/>
          <w:sz w:val="16"/>
          <w:szCs w:val="16"/>
          <w:rtl w:val="0"/>
          <w:lang w:val="de-DE"/>
        </w:rPr>
        <w:t>Konzerte:</w:t>
      </w:r>
    </w:p>
    <w:p>
      <w:pPr>
        <w:pStyle w:val="HTML Vorformatiert"/>
        <w:tabs>
          <w:tab w:val="left" w:pos="4398"/>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5" w:firstLine="0"/>
        <w:rPr>
          <w:rFonts w:ascii="Times New Roman" w:cs="Times New Roman" w:hAnsi="Times New Roman" w:eastAsia="Times New Roman"/>
          <w:sz w:val="16"/>
          <w:szCs w:val="16"/>
        </w:rPr>
      </w:pPr>
      <w:r>
        <w:rPr>
          <w:rFonts w:ascii="Times New Roman" w:hAnsi="Times New Roman"/>
          <w:sz w:val="16"/>
          <w:szCs w:val="16"/>
          <w:rtl w:val="0"/>
          <w:lang w:val="de-DE"/>
        </w:rPr>
        <w:t xml:space="preserve">Am </w:t>
      </w:r>
      <w:r>
        <w:rPr>
          <w:rFonts w:ascii="Times New Roman" w:hAnsi="Times New Roman"/>
          <w:sz w:val="16"/>
          <w:szCs w:val="16"/>
          <w:rtl w:val="0"/>
          <w:lang w:val="de-DE"/>
        </w:rPr>
        <w:t xml:space="preserve">Freitag </w:t>
      </w:r>
      <w:r>
        <w:rPr>
          <w:rFonts w:ascii="Times New Roman" w:hAnsi="Times New Roman"/>
          <w:sz w:val="16"/>
          <w:szCs w:val="16"/>
          <w:rtl w:val="0"/>
          <w:lang w:val="de-DE"/>
        </w:rPr>
        <w:t>Abend (</w:t>
      </w:r>
      <w:r>
        <w:rPr>
          <w:rFonts w:ascii="Times New Roman" w:hAnsi="Times New Roman"/>
          <w:sz w:val="16"/>
          <w:szCs w:val="16"/>
          <w:rtl w:val="0"/>
          <w:lang w:val="de-DE"/>
        </w:rPr>
        <w:t>28. Juli)</w:t>
      </w:r>
      <w:r>
        <w:rPr>
          <w:rFonts w:ascii="Times New Roman" w:hAnsi="Times New Roman"/>
          <w:sz w:val="16"/>
          <w:szCs w:val="16"/>
          <w:rtl w:val="0"/>
          <w:lang w:val="de-DE"/>
        </w:rPr>
        <w:t xml:space="preserve"> findet im </w:t>
      </w:r>
      <w:r>
        <w:rPr>
          <w:rFonts w:ascii="Times New Roman" w:hAnsi="Times New Roman"/>
          <w:sz w:val="16"/>
          <w:szCs w:val="16"/>
          <w:rtl w:val="0"/>
          <w:lang w:val="de-DE"/>
        </w:rPr>
        <w:t>Barocksaal des Elztalmuseums</w:t>
      </w:r>
      <w:r>
        <w:rPr>
          <w:rFonts w:ascii="Times New Roman" w:hAnsi="Times New Roman"/>
          <w:sz w:val="16"/>
          <w:szCs w:val="16"/>
          <w:rtl w:val="0"/>
          <w:lang w:val="de-DE"/>
        </w:rPr>
        <w:t xml:space="preserve"> ein  Konzert von </w:t>
      </w:r>
      <w:r>
        <w:rPr>
          <w:rFonts w:ascii="Times New Roman" w:hAnsi="Times New Roman"/>
          <w:b w:val="1"/>
          <w:bCs w:val="1"/>
          <w:sz w:val="16"/>
          <w:szCs w:val="16"/>
          <w:rtl w:val="0"/>
          <w:lang w:val="en-US"/>
        </w:rPr>
        <w:t xml:space="preserve"> </w:t>
      </w:r>
      <w:r>
        <w:rPr>
          <w:rFonts w:ascii="Times New Roman" w:hAnsi="Times New Roman"/>
          <w:sz w:val="16"/>
          <w:szCs w:val="16"/>
          <w:rtl w:val="0"/>
          <w:lang w:val="en-US"/>
        </w:rPr>
        <w:t xml:space="preserve">Gastpianistin </w:t>
      </w:r>
      <w:r>
        <w:rPr>
          <w:rFonts w:ascii="Times New Roman" w:hAnsi="Times New Roman"/>
          <w:b w:val="1"/>
          <w:bCs w:val="1"/>
          <w:sz w:val="16"/>
          <w:szCs w:val="16"/>
          <w:rtl w:val="0"/>
          <w:lang w:val="en-US"/>
        </w:rPr>
        <w:t>Emma Stratton</w:t>
      </w:r>
      <w:r>
        <w:rPr>
          <w:rFonts w:ascii="Times New Roman" w:hAnsi="Times New Roman"/>
          <w:b w:val="1"/>
          <w:bCs w:val="1"/>
          <w:sz w:val="16"/>
          <w:szCs w:val="16"/>
          <w:rtl w:val="0"/>
          <w:lang w:val="en-US"/>
        </w:rPr>
        <w:t xml:space="preserve"> </w:t>
      </w:r>
      <w:r>
        <w:rPr>
          <w:rFonts w:ascii="Times New Roman" w:hAnsi="Times New Roman"/>
          <w:sz w:val="16"/>
          <w:szCs w:val="16"/>
          <w:rtl w:val="0"/>
          <w:lang w:val="en-US"/>
        </w:rPr>
        <w:t xml:space="preserve"> (GB/Sp) </w:t>
      </w:r>
      <w:r>
        <w:rPr>
          <w:rFonts w:ascii="Times New Roman" w:hAnsi="Times New Roman"/>
          <w:sz w:val="16"/>
          <w:szCs w:val="16"/>
          <w:rtl w:val="0"/>
          <w:lang w:val="de-DE"/>
        </w:rPr>
        <w:t xml:space="preserve">und  am   letzten  Abend </w:t>
      </w:r>
      <w:r>
        <w:rPr>
          <w:rFonts w:ascii="Times New Roman" w:hAnsi="Times New Roman"/>
          <w:sz w:val="16"/>
          <w:szCs w:val="16"/>
          <w:rtl w:val="0"/>
          <w:lang w:val="de-DE"/>
        </w:rPr>
        <w:t xml:space="preserve">(31. Juli ) </w:t>
      </w:r>
      <w:r>
        <w:rPr>
          <w:rFonts w:ascii="Times New Roman" w:hAnsi="Times New Roman"/>
          <w:sz w:val="16"/>
          <w:szCs w:val="16"/>
          <w:rtl w:val="0"/>
          <w:lang w:val="de-DE"/>
        </w:rPr>
        <w:t>das Abschlusskonzert der KursteilnehmerInnen statt.</w:t>
      </w:r>
    </w:p>
    <w:p>
      <w:pPr>
        <w:pStyle w:val="HTML Vorformatiert"/>
        <w:tabs>
          <w:tab w:val="left" w:pos="4398"/>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5" w:firstLine="0"/>
        <w:rPr>
          <w:rFonts w:ascii="Times New Roman" w:cs="Times New Roman" w:hAnsi="Times New Roman" w:eastAsia="Times New Roman"/>
          <w:sz w:val="16"/>
          <w:szCs w:val="16"/>
        </w:rPr>
      </w:pPr>
    </w:p>
    <w:p>
      <w:pPr>
        <w:pStyle w:val="HTML Vorformatiert"/>
        <w:tabs>
          <w:tab w:val="left" w:pos="4398"/>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5" w:firstLine="0"/>
        <w:rPr>
          <w:rFonts w:ascii="Times New Roman" w:cs="Times New Roman" w:hAnsi="Times New Roman" w:eastAsia="Times New Roman"/>
          <w:sz w:val="16"/>
          <w:szCs w:val="16"/>
        </w:rPr>
      </w:pPr>
      <w:r>
        <w:rPr>
          <w:rFonts w:ascii="Times New Roman" w:hAnsi="Times New Roman"/>
          <w:b w:val="1"/>
          <w:bCs w:val="1"/>
          <w:sz w:val="16"/>
          <w:szCs w:val="16"/>
          <w:rtl w:val="0"/>
          <w:lang w:val="de-DE"/>
        </w:rPr>
        <w:t>Waldkirch</w:t>
      </w:r>
      <w:r>
        <w:rPr>
          <w:rFonts w:ascii="Times New Roman" w:hAnsi="Times New Roman"/>
          <w:sz w:val="16"/>
          <w:szCs w:val="16"/>
          <w:rtl w:val="0"/>
          <w:lang w:val="de-DE"/>
        </w:rPr>
        <w:t xml:space="preserve"> liegt 15km nord</w:t>
      </w:r>
      <w:r>
        <w:rPr>
          <w:rFonts w:ascii="Times New Roman" w:hAnsi="Times New Roman" w:hint="default"/>
          <w:sz w:val="16"/>
          <w:szCs w:val="16"/>
          <w:rtl w:val="0"/>
          <w:lang w:val="de-DE"/>
        </w:rPr>
        <w:t>ö</w:t>
      </w:r>
      <w:r>
        <w:rPr>
          <w:rFonts w:ascii="Times New Roman" w:hAnsi="Times New Roman"/>
          <w:sz w:val="16"/>
          <w:szCs w:val="16"/>
          <w:rtl w:val="0"/>
          <w:lang w:val="de-DE"/>
        </w:rPr>
        <w:t>stlich von Freiburg am Rande des S</w:t>
      </w:r>
      <w:r>
        <w:rPr>
          <w:rFonts w:ascii="Times New Roman" w:hAnsi="Times New Roman" w:hint="default"/>
          <w:sz w:val="16"/>
          <w:szCs w:val="16"/>
          <w:rtl w:val="0"/>
          <w:lang w:val="de-DE"/>
        </w:rPr>
        <w:t>ü</w:t>
      </w:r>
      <w:r>
        <w:rPr>
          <w:rFonts w:ascii="Times New Roman" w:hAnsi="Times New Roman"/>
          <w:sz w:val="16"/>
          <w:szCs w:val="16"/>
          <w:rtl w:val="0"/>
          <w:lang w:val="de-DE"/>
        </w:rPr>
        <w:t>dschwarzwaldes. Waldkirch hat den Charme seines alten Stadtkernes unterhalb der Kastelburg Ruine bewahrt. Mitten in der Stadt befindet sich ein mittelalterlicher Marktplatz und nicht weit davon das ehemalige Propsteigeb</w:t>
      </w:r>
      <w:r>
        <w:rPr>
          <w:rFonts w:ascii="Times New Roman" w:hAnsi="Times New Roman" w:hint="default"/>
          <w:sz w:val="16"/>
          <w:szCs w:val="16"/>
          <w:rtl w:val="0"/>
          <w:lang w:val="de-DE"/>
        </w:rPr>
        <w:t>ä</w:t>
      </w:r>
      <w:r>
        <w:rPr>
          <w:rFonts w:ascii="Times New Roman" w:hAnsi="Times New Roman"/>
          <w:sz w:val="16"/>
          <w:szCs w:val="16"/>
          <w:rtl w:val="0"/>
          <w:lang w:val="de-DE"/>
        </w:rPr>
        <w:t xml:space="preserve">ude, das heutige Elztalmuseum, welches einst Kaiser Wilhelm1 beherbergte. </w:t>
      </w:r>
    </w:p>
    <w:p>
      <w:pPr>
        <w:pStyle w:val="Textkörper"/>
        <w:tabs>
          <w:tab w:val="left" w:pos="4398"/>
        </w:tabs>
        <w:ind w:left="135" w:firstLine="0"/>
        <w:jc w:val="both"/>
        <w:rPr>
          <w:sz w:val="16"/>
          <w:szCs w:val="16"/>
        </w:rPr>
      </w:pPr>
      <w:r>
        <w:rPr>
          <w:sz w:val="16"/>
          <w:szCs w:val="16"/>
          <w:rtl w:val="0"/>
          <w:lang w:val="de-DE"/>
        </w:rPr>
        <w:t xml:space="preserve"> </w:t>
      </w:r>
    </w:p>
    <w:p>
      <w:pPr>
        <w:pStyle w:val="Standard"/>
        <w:tabs>
          <w:tab w:val="left" w:pos="4398"/>
        </w:tabs>
        <w:ind w:left="135" w:firstLine="0"/>
        <w:rPr>
          <w:sz w:val="16"/>
          <w:szCs w:val="16"/>
        </w:rPr>
      </w:pPr>
      <w:r>
        <w:rPr>
          <w:sz w:val="16"/>
          <w:szCs w:val="16"/>
          <w:rtl w:val="0"/>
          <w:lang w:val="de-DE"/>
        </w:rPr>
        <w:t xml:space="preserve">Der Unterricht wird in der </w:t>
      </w:r>
      <w:r>
        <w:rPr>
          <w:b w:val="1"/>
          <w:bCs w:val="1"/>
          <w:sz w:val="16"/>
          <w:szCs w:val="16"/>
          <w:rtl w:val="0"/>
          <w:lang w:val="de-DE"/>
        </w:rPr>
        <w:t>St</w:t>
      </w:r>
      <w:r>
        <w:rPr>
          <w:b w:val="1"/>
          <w:bCs w:val="1"/>
          <w:sz w:val="16"/>
          <w:szCs w:val="16"/>
          <w:rtl w:val="0"/>
          <w:lang w:val="de-DE"/>
        </w:rPr>
        <w:t>ä</w:t>
      </w:r>
      <w:r>
        <w:rPr>
          <w:b w:val="1"/>
          <w:bCs w:val="1"/>
          <w:sz w:val="16"/>
          <w:szCs w:val="16"/>
          <w:rtl w:val="0"/>
          <w:lang w:val="de-DE"/>
        </w:rPr>
        <w:t xml:space="preserve">dtischen Musikschule </w:t>
      </w:r>
      <w:r>
        <w:rPr>
          <w:sz w:val="16"/>
          <w:szCs w:val="16"/>
          <w:rtl w:val="0"/>
          <w:lang w:val="de-DE"/>
        </w:rPr>
        <w:t>(</w:t>
      </w:r>
      <w:r>
        <w:rPr>
          <w:sz w:val="16"/>
          <w:szCs w:val="16"/>
          <w:rtl w:val="0"/>
          <w:lang w:val="de-DE"/>
        </w:rPr>
        <w:t>Merklinstr. 19</w:t>
      </w:r>
      <w:r>
        <w:rPr>
          <w:sz w:val="16"/>
          <w:szCs w:val="16"/>
          <w:rtl w:val="0"/>
          <w:lang w:val="de-DE"/>
        </w:rPr>
        <w:t xml:space="preserve">) gehalten, wo sich auch die </w:t>
      </w:r>
      <w:r>
        <w:rPr>
          <w:sz w:val="16"/>
          <w:szCs w:val="16"/>
          <w:rtl w:val="0"/>
          <w:lang w:val="de-DE"/>
        </w:rPr>
        <w:t>Ü</w:t>
      </w:r>
      <w:r>
        <w:rPr>
          <w:sz w:val="16"/>
          <w:szCs w:val="16"/>
          <w:rtl w:val="0"/>
          <w:lang w:val="de-DE"/>
        </w:rPr>
        <w:t>bungsr</w:t>
      </w:r>
      <w:r>
        <w:rPr>
          <w:sz w:val="16"/>
          <w:szCs w:val="16"/>
          <w:rtl w:val="0"/>
          <w:lang w:val="de-DE"/>
        </w:rPr>
        <w:t>ä</w:t>
      </w:r>
      <w:r>
        <w:rPr>
          <w:sz w:val="16"/>
          <w:szCs w:val="16"/>
          <w:rtl w:val="0"/>
          <w:lang w:val="de-DE"/>
        </w:rPr>
        <w:t xml:space="preserve">ume befinden. Die Musikschule Waldkirch ist die </w:t>
      </w:r>
      <w:r>
        <w:rPr>
          <w:sz w:val="16"/>
          <w:szCs w:val="16"/>
          <w:rtl w:val="0"/>
          <w:lang w:val="de-DE"/>
        </w:rPr>
        <w:t>ä</w:t>
      </w:r>
      <w:r>
        <w:rPr>
          <w:sz w:val="16"/>
          <w:szCs w:val="16"/>
          <w:rtl w:val="0"/>
          <w:lang w:val="de-DE"/>
        </w:rPr>
        <w:t>lteste  st</w:t>
      </w:r>
      <w:r>
        <w:rPr>
          <w:sz w:val="16"/>
          <w:szCs w:val="16"/>
          <w:rtl w:val="0"/>
          <w:lang w:val="de-DE"/>
        </w:rPr>
        <w:t>ä</w:t>
      </w:r>
      <w:r>
        <w:rPr>
          <w:sz w:val="16"/>
          <w:szCs w:val="16"/>
          <w:rtl w:val="0"/>
          <w:lang w:val="de-DE"/>
        </w:rPr>
        <w:t>dtische Musikschule in Deutschland.</w:t>
      </w:r>
    </w:p>
    <w:p>
      <w:pPr>
        <w:pStyle w:val="Standard"/>
        <w:tabs>
          <w:tab w:val="left" w:pos="4398"/>
        </w:tabs>
        <w:ind w:left="135" w:firstLine="0"/>
        <w:rPr>
          <w:sz w:val="16"/>
          <w:szCs w:val="16"/>
        </w:rPr>
      </w:pPr>
    </w:p>
    <w:p>
      <w:pPr>
        <w:pStyle w:val="Standard"/>
        <w:tabs>
          <w:tab w:val="left" w:pos="4398"/>
        </w:tabs>
        <w:ind w:left="135" w:firstLine="0"/>
        <w:rPr>
          <w:sz w:val="16"/>
          <w:szCs w:val="16"/>
        </w:rPr>
      </w:pPr>
      <w:r>
        <w:rPr>
          <w:sz w:val="16"/>
          <w:szCs w:val="16"/>
          <w:rtl w:val="0"/>
          <w:lang w:val="de-DE"/>
        </w:rPr>
        <w:t xml:space="preserve">Mehr Information </w:t>
      </w:r>
      <w:r>
        <w:rPr>
          <w:sz w:val="16"/>
          <w:szCs w:val="16"/>
          <w:rtl w:val="0"/>
          <w:lang w:val="de-DE"/>
        </w:rPr>
        <w:t>ü</w:t>
      </w:r>
      <w:r>
        <w:rPr>
          <w:sz w:val="16"/>
          <w:szCs w:val="16"/>
          <w:rtl w:val="0"/>
          <w:lang w:val="de-DE"/>
        </w:rPr>
        <w:t xml:space="preserve">ber Peter Feuchtwanger finden Sie in seiner Website: www.peter-feuchtwanger.de und </w:t>
      </w:r>
      <w:r>
        <w:rPr>
          <w:sz w:val="16"/>
          <w:szCs w:val="16"/>
          <w:rtl w:val="0"/>
          <w:lang w:val="de-DE"/>
        </w:rPr>
        <w:t>ü</w:t>
      </w:r>
      <w:r>
        <w:rPr>
          <w:sz w:val="16"/>
          <w:szCs w:val="16"/>
          <w:rtl w:val="0"/>
          <w:lang w:val="de-DE"/>
        </w:rPr>
        <w:t>ber William Cuthbertson  bei www.cuthbertson.de</w:t>
      </w:r>
    </w:p>
    <w:p>
      <w:pPr>
        <w:pStyle w:val="Standard"/>
        <w:tabs>
          <w:tab w:val="left" w:pos="4398"/>
        </w:tabs>
        <w:ind w:left="135" w:firstLine="0"/>
        <w:rPr>
          <w:sz w:val="18"/>
          <w:szCs w:val="18"/>
        </w:rPr>
      </w:pPr>
    </w:p>
    <w:p>
      <w:pPr>
        <w:pStyle w:val="Standard"/>
        <w:tabs>
          <w:tab w:val="left" w:pos="4398"/>
        </w:tabs>
        <w:ind w:left="135" w:firstLine="0"/>
        <w:rPr>
          <w:sz w:val="16"/>
          <w:szCs w:val="16"/>
          <w:lang w:val="de-DE"/>
        </w:rPr>
      </w:pPr>
      <w:r>
        <w:rPr>
          <w:sz w:val="16"/>
          <w:szCs w:val="16"/>
          <w:rtl w:val="0"/>
          <w:lang w:val="de-DE"/>
        </w:rPr>
        <w:t>Dieser Flyer kann man auch von :</w:t>
      </w:r>
    </w:p>
    <w:p>
      <w:pPr>
        <w:pStyle w:val="Standard"/>
        <w:tabs>
          <w:tab w:val="left" w:pos="4398"/>
        </w:tabs>
        <w:ind w:left="135" w:firstLine="0"/>
      </w:pPr>
      <w:r>
        <w:rPr>
          <w:sz w:val="16"/>
          <w:szCs w:val="16"/>
          <w:rtl w:val="0"/>
          <w:lang w:val="de-DE"/>
        </w:rPr>
        <w:t>www.cuthbertson.de herunterladen.</w:t>
      </w:r>
    </w:p>
    <w:sectPr>
      <w:headerReference w:type="default" r:id="rId10"/>
      <w:footerReference w:type="default" r:id="rId11"/>
      <w:pgSz w:w="16838" w:h="11906" w:orient="landscape"/>
      <w:pgMar w:top="360" w:right="720" w:bottom="360" w:left="720" w:header="720" w:footer="720"/>
      <w:cols w:space="1178" w:num="3" w:equalWidth="1"/>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xmlns:w14="http://schemas.microsoft.com/office/word/2010/wordml">
  <w:comment w:id="0" w:author="William Cuthbertson" w:date="2022-04-21T10:04:34Z">
    <w:p w14:paraId="1111FFFF">
      <w:pPr>
        <w:pStyle w:val="Standard"/>
      </w:pPr>
    </w:p>
  </w:comment>
</w:comment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Standard">
    <w:name w:val="Standard"/>
    <w:next w:val="Standard"/>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paragraph" w:styleId="Textkörper 2">
    <w:name w:val="Textkörper 2"/>
    <w:next w:val="Textkörper 2"/>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Outline>
        <w14:noFill/>
      </w14:textOutline>
      <w14:textFill>
        <w14:solidFill>
          <w14:srgbClr w14:val="000000"/>
        </w14:solidFill>
      </w14:textFill>
    </w:rPr>
  </w:style>
  <w:style w:type="paragraph" w:styleId="HTML Vorformatiert">
    <w:name w:val="HTML Vorformatiert"/>
    <w:next w:val="HTML Vorformatiert"/>
    <w:pPr>
      <w:keepNext w:val="0"/>
      <w:keepLines w:val="0"/>
      <w:pageBreakBefore w:val="0"/>
      <w:widowControl w:val="1"/>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1"/>
      <w:bidi w:val="0"/>
      <w:spacing w:before="0" w:after="0" w:line="240" w:lineRule="auto"/>
      <w:ind w:left="0" w:right="0" w:firstLine="0"/>
      <w:jc w:val="left"/>
      <w:outlineLvl w:val="9"/>
    </w:pP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de-DE"/>
      <w14:textOutline>
        <w14:noFill/>
      </w14:textOutline>
      <w14:textFill>
        <w14:solidFill>
          <w14:srgbClr w14:val="000000"/>
        </w14:solidFill>
      </w14:textFill>
    </w:rPr>
  </w:style>
  <w:style w:type="paragraph" w:styleId="Textkörper">
    <w:name w:val="Textkörper"/>
    <w:next w:val="Textkörper"/>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18"/>
      <w:szCs w:val="18"/>
      <w:u w:val="none" w:color="000000"/>
      <w:shd w:val="nil" w:color="auto" w:fill="auto"/>
      <w:vertAlign w:val="baseline"/>
      <w:lang w:val="de-D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comments" Target="comments.xml"/><Relationship Id="rId13"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